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DCD86" w14:textId="1344B0DD" w:rsidR="00705F9F" w:rsidRPr="003639B5" w:rsidRDefault="00705F9F" w:rsidP="00705F9F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TSG-RAN2 Meeting #12</w:t>
      </w:r>
      <w:r>
        <w:rPr>
          <w:b/>
          <w:bCs/>
          <w:noProof/>
          <w:sz w:val="24"/>
          <w:szCs w:val="24"/>
        </w:rPr>
        <w:t>5bis</w:t>
      </w:r>
      <w:r>
        <w:tab/>
      </w:r>
      <w:r w:rsidRPr="00881346">
        <w:rPr>
          <w:rFonts w:cs="Arial"/>
          <w:b/>
          <w:bCs/>
          <w:noProof/>
          <w:sz w:val="28"/>
          <w:szCs w:val="28"/>
        </w:rPr>
        <w:t>R2-</w:t>
      </w:r>
      <w:r w:rsidR="00BA50F7" w:rsidRPr="00881346">
        <w:rPr>
          <w:rFonts w:cs="Arial"/>
          <w:b/>
          <w:bCs/>
          <w:noProof/>
          <w:sz w:val="28"/>
          <w:szCs w:val="28"/>
        </w:rPr>
        <w:t>2</w:t>
      </w:r>
      <w:r w:rsidR="00BA50F7">
        <w:rPr>
          <w:rFonts w:cs="Arial"/>
          <w:b/>
          <w:bCs/>
          <w:noProof/>
          <w:sz w:val="28"/>
          <w:szCs w:val="28"/>
        </w:rPr>
        <w:t>402787</w:t>
      </w:r>
    </w:p>
    <w:p w14:paraId="61035C91" w14:textId="69A26199" w:rsidR="007D03F4" w:rsidRDefault="00705F9F" w:rsidP="00705F9F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Changsha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China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April 15-19</w:t>
      </w:r>
      <w:r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4</w:t>
      </w:r>
      <w:r w:rsidR="001B46BC">
        <w:rPr>
          <w:bCs/>
          <w:szCs w:val="24"/>
        </w:rPr>
        <w:tab/>
      </w:r>
    </w:p>
    <w:p w14:paraId="0AF20BC2" w14:textId="0729F1BA" w:rsidR="002E203A" w:rsidRPr="009C0B5A" w:rsidRDefault="002E203A" w:rsidP="00A57392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3A9165FE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647138">
        <w:rPr>
          <w:rFonts w:ascii="Arial" w:hAnsi="Arial" w:cs="Arial"/>
          <w:sz w:val="24"/>
          <w:lang w:val="en-US"/>
        </w:rPr>
        <w:t>7.25.</w:t>
      </w:r>
      <w:r w:rsidR="0017443C">
        <w:rPr>
          <w:rFonts w:ascii="Arial" w:hAnsi="Arial" w:cs="Arial"/>
          <w:sz w:val="24"/>
          <w:lang w:val="en-US"/>
        </w:rPr>
        <w:t>1.7</w:t>
      </w:r>
    </w:p>
    <w:p w14:paraId="3DFD35AA" w14:textId="3D9C4CE3" w:rsidR="002921D4" w:rsidRDefault="002921D4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Work Item:</w:t>
      </w:r>
      <w:r>
        <w:rPr>
          <w:rFonts w:ascii="Arial" w:hAnsi="Arial" w:cs="Arial"/>
          <w:sz w:val="24"/>
          <w:lang w:val="en-US"/>
        </w:rPr>
        <w:tab/>
      </w:r>
      <w:r w:rsidR="00185ABC" w:rsidRPr="00185ABC">
        <w:rPr>
          <w:rFonts w:ascii="Arial" w:hAnsi="Arial" w:cs="Arial"/>
          <w:sz w:val="24"/>
          <w:lang w:val="en-US"/>
        </w:rPr>
        <w:t>NR_FR1_lessthan_5MHz_BW</w:t>
      </w:r>
    </w:p>
    <w:p w14:paraId="4AA03D6B" w14:textId="77777777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37D81037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7719B3" w:rsidRPr="007719B3">
        <w:rPr>
          <w:rFonts w:ascii="Arial" w:hAnsi="Arial" w:cs="Arial"/>
          <w:sz w:val="24"/>
          <w:lang w:val="en-US"/>
        </w:rPr>
        <w:t>Remaining aspects of NR less than 5 MHz not concluded by [POST125] [012]</w:t>
      </w:r>
      <w:r w:rsidR="00C20708" w:rsidRPr="00C20708">
        <w:rPr>
          <w:rFonts w:ascii="Arial" w:hAnsi="Arial" w:cs="Arial"/>
          <w:sz w:val="24"/>
          <w:lang w:val="en-US"/>
        </w:rPr>
        <w:t xml:space="preserve"> 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A704655" w14:textId="4609574A" w:rsidR="0098092C" w:rsidRPr="007934D0" w:rsidRDefault="00317899" w:rsidP="00A57392">
      <w:pPr>
        <w:pStyle w:val="Heading1"/>
        <w:spacing w:line="276" w:lineRule="auto"/>
        <w:ind w:left="450"/>
      </w:pPr>
      <w:bookmarkStart w:id="1" w:name="_Ref492503575"/>
      <w:r w:rsidRPr="007934D0">
        <w:t>Introduction</w:t>
      </w:r>
      <w:bookmarkEnd w:id="1"/>
    </w:p>
    <w:p w14:paraId="4633DCE0" w14:textId="71DE143F" w:rsidR="00597D85" w:rsidRDefault="005C6452" w:rsidP="00A57392">
      <w:pPr>
        <w:spacing w:line="276" w:lineRule="auto"/>
      </w:pPr>
      <w:r>
        <w:t xml:space="preserve">RAN2 received LS from RAN1 </w:t>
      </w:r>
      <w:r w:rsidRPr="005C6452">
        <w:t>on inter-frequency neighbour cells supporting NR dedicated spectrum less than 5 MHz for FR1</w:t>
      </w:r>
      <w:r w:rsidR="00F1253C">
        <w:t>, see</w:t>
      </w:r>
      <w:r>
        <w:t xml:space="preserve"> </w:t>
      </w:r>
      <w:r w:rsidR="00374D2E" w:rsidRPr="00374D2E">
        <w:t>R2-2400032</w:t>
      </w:r>
      <w:r w:rsidR="00374D2E">
        <w:t xml:space="preserve">/ </w:t>
      </w:r>
      <w:r w:rsidR="00713679" w:rsidRPr="00713679">
        <w:t>R1-2312668</w:t>
      </w:r>
      <w:r w:rsidR="00E72324">
        <w:t xml:space="preserve"> [1]</w:t>
      </w:r>
      <w:r w:rsidR="001C4E9B">
        <w:t>.</w:t>
      </w:r>
    </w:p>
    <w:p w14:paraId="08168AA6" w14:textId="00758FD3" w:rsidR="004470C3" w:rsidRDefault="004470C3" w:rsidP="00A57392">
      <w:pPr>
        <w:spacing w:line="276" w:lineRule="auto"/>
      </w:pPr>
      <w:r>
        <w:t>RAN2#125 discussed the LS and agreed the following:</w:t>
      </w:r>
    </w:p>
    <w:p w14:paraId="6C74C26B" w14:textId="77777777" w:rsidR="004470C3" w:rsidRPr="00952ABB" w:rsidRDefault="004470C3" w:rsidP="004470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52ABB">
        <w:rPr>
          <w:b/>
          <w:bCs/>
        </w:rPr>
        <w:t>Agreements</w:t>
      </w:r>
    </w:p>
    <w:p w14:paraId="56536B3F" w14:textId="77777777" w:rsidR="004470C3" w:rsidRDefault="004470C3" w:rsidP="051CAA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51CAA72">
        <w:t>1</w:t>
      </w:r>
      <w:r>
        <w:tab/>
      </w:r>
      <w:r w:rsidRPr="051CAA72">
        <w:t xml:space="preserve">Reply to RAN1 indicating that yes there are backward compatibility issues for legacy UEs not supporting less than 5MHz if they are provided with a neighbour cell info in the existing SIB4 and LTE SIB24 list with SSB on the new GSCN value.  This is the case for both inter-RAT and inter-frequency.  </w:t>
      </w:r>
    </w:p>
    <w:p w14:paraId="59462AC6" w14:textId="77777777" w:rsidR="004470C3" w:rsidRDefault="004470C3" w:rsidP="051CAA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51CAA72">
        <w:t>2</w:t>
      </w:r>
      <w:r>
        <w:tab/>
      </w:r>
      <w:r w:rsidRPr="051CAA72">
        <w:t xml:space="preserve">RAN2 will address the issue.  </w:t>
      </w:r>
      <w:bookmarkStart w:id="2" w:name="OLE_LINK17"/>
      <w:bookmarkStart w:id="3" w:name="OLE_LINK18"/>
      <w:r w:rsidRPr="051CAA72">
        <w:t xml:space="preserve">Legacy UEs will not be able to measure and reselect to &lt;5MHz </w:t>
      </w:r>
      <w:proofErr w:type="spellStart"/>
      <w:r w:rsidRPr="051CAA72">
        <w:t>neighbor</w:t>
      </w:r>
      <w:proofErr w:type="spellEnd"/>
      <w:r w:rsidRPr="051CAA72">
        <w:t xml:space="preserve"> cells, by making use of a second list.</w:t>
      </w:r>
      <w:bookmarkEnd w:id="2"/>
      <w:bookmarkEnd w:id="3"/>
      <w:r w:rsidRPr="051CAA72">
        <w:t xml:space="preserve">  FFS the details.  FFS if SIB11 should also be considered</w:t>
      </w:r>
    </w:p>
    <w:p w14:paraId="73E3D46E" w14:textId="77777777" w:rsidR="004470C3" w:rsidRDefault="004470C3" w:rsidP="004470C3">
      <w:pPr>
        <w:spacing w:line="276" w:lineRule="auto"/>
      </w:pPr>
    </w:p>
    <w:p w14:paraId="71E7FDEA" w14:textId="77777777" w:rsidR="004470C3" w:rsidRDefault="004470C3" w:rsidP="00A57392">
      <w:pPr>
        <w:spacing w:line="276" w:lineRule="auto"/>
      </w:pPr>
      <w:r>
        <w:t xml:space="preserve">Subsequently, RAN2#125 approved an LS to RAN1, RAN4 in </w:t>
      </w:r>
      <w:hyperlink r:id="rId12" w:history="1">
        <w:r>
          <w:rPr>
            <w:rStyle w:val="Hyperlink"/>
          </w:rPr>
          <w:t>R2-2401885</w:t>
        </w:r>
      </w:hyperlink>
      <w:r>
        <w:t xml:space="preserve">. Furthermore, RAN2#125 allocated email discussion </w:t>
      </w:r>
      <w:r w:rsidRPr="750A0CCA">
        <w:t xml:space="preserve">[POST125] [012] [less5MHz] </w:t>
      </w:r>
      <w:r>
        <w:t xml:space="preserve">to discuss the backward compatibility issue. The email discussion report in R2-2402496 includes several proposals. </w:t>
      </w:r>
    </w:p>
    <w:p w14:paraId="31DA96E4" w14:textId="6936AF17" w:rsidR="004470C3" w:rsidRDefault="004470C3" w:rsidP="00A57392">
      <w:pPr>
        <w:spacing w:line="276" w:lineRule="auto"/>
      </w:pPr>
      <w:r>
        <w:t>This contribution discusses additional aspects not concluded by the email discussion report.</w:t>
      </w:r>
    </w:p>
    <w:p w14:paraId="083054D7" w14:textId="449660AF" w:rsidR="002E5780" w:rsidRPr="00E66197" w:rsidRDefault="002E5780" w:rsidP="00A57392">
      <w:pPr>
        <w:spacing w:line="276" w:lineRule="auto"/>
        <w:rPr>
          <w:highlight w:val="yellow"/>
        </w:rPr>
      </w:pPr>
      <w:bookmarkStart w:id="4" w:name="_Toc131621796"/>
      <w:bookmarkStart w:id="5" w:name="_Toc131539283"/>
      <w:bookmarkStart w:id="6" w:name="_Toc131539390"/>
      <w:bookmarkStart w:id="7" w:name="_Toc131539599"/>
      <w:bookmarkStart w:id="8" w:name="_Toc131539901"/>
      <w:bookmarkStart w:id="9" w:name="_Toc131621797"/>
      <w:bookmarkStart w:id="10" w:name="_Toc131539284"/>
      <w:bookmarkStart w:id="11" w:name="_Toc131539391"/>
      <w:bookmarkStart w:id="12" w:name="_Toc131539600"/>
      <w:bookmarkStart w:id="13" w:name="_Toc131539902"/>
      <w:bookmarkStart w:id="14" w:name="_Toc131621798"/>
      <w:bookmarkStart w:id="15" w:name="_Toc131621799"/>
      <w:bookmarkStart w:id="16" w:name="_Toc131539286"/>
      <w:bookmarkStart w:id="17" w:name="_Toc131539393"/>
      <w:bookmarkStart w:id="18" w:name="_Toc131539602"/>
      <w:bookmarkStart w:id="19" w:name="_Toc131539904"/>
      <w:bookmarkStart w:id="20" w:name="_Toc13162180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E96F406" w14:textId="03D6F217" w:rsidR="00114D16" w:rsidRPr="008E45D6" w:rsidRDefault="00A00C6D" w:rsidP="00A57392">
      <w:pPr>
        <w:pStyle w:val="Heading1"/>
        <w:spacing w:line="276" w:lineRule="auto"/>
        <w:ind w:left="450"/>
      </w:pPr>
      <w:r>
        <w:t>Background</w:t>
      </w:r>
    </w:p>
    <w:p w14:paraId="5064FC40" w14:textId="77777777" w:rsidR="0087075A" w:rsidRDefault="00842394" w:rsidP="00897539">
      <w:pPr>
        <w:spacing w:line="276" w:lineRule="auto"/>
      </w:pPr>
      <w:r>
        <w:t xml:space="preserve">RAN1 discussed about </w:t>
      </w:r>
      <w:r w:rsidR="003A6933">
        <w:t xml:space="preserve">NR dedicated spectrum less than 5MHz for FR1 and made several agreements. </w:t>
      </w:r>
      <w:r w:rsidR="003A6933" w:rsidRPr="003A6933">
        <w:t>For a UE supporting Rel18 NR dedicated spectrum less than 5MHz, the UE expects the SSB of serving cell and neighbour cells is transmitted on the sync raster points only</w:t>
      </w:r>
      <w:r w:rsidR="0008711E">
        <w:t xml:space="preserve">. </w:t>
      </w:r>
    </w:p>
    <w:p w14:paraId="1DA9A615" w14:textId="41D98235" w:rsidR="00897539" w:rsidRDefault="00897539" w:rsidP="00897539">
      <w:pPr>
        <w:spacing w:line="276" w:lineRule="auto"/>
      </w:pPr>
      <w:r>
        <w:t xml:space="preserve">In NR, SIB4 indicates the cell reselection configuration of inter-frequency neighbour cells, where the </w:t>
      </w:r>
      <w:r w:rsidRPr="00815111">
        <w:rPr>
          <w:i/>
          <w:iCs/>
        </w:rPr>
        <w:t>ARFCN-</w:t>
      </w:r>
      <w:proofErr w:type="spellStart"/>
      <w:r w:rsidRPr="00815111">
        <w:rPr>
          <w:i/>
          <w:iCs/>
        </w:rPr>
        <w:t>ValueNR</w:t>
      </w:r>
      <w:proofErr w:type="spellEnd"/>
      <w:r>
        <w:t xml:space="preserve"> of </w:t>
      </w:r>
      <w:r w:rsidRPr="00815111">
        <w:rPr>
          <w:i/>
          <w:iCs/>
        </w:rPr>
        <w:t>dl-</w:t>
      </w:r>
      <w:proofErr w:type="spellStart"/>
      <w:r w:rsidRPr="00815111">
        <w:rPr>
          <w:i/>
          <w:iCs/>
        </w:rPr>
        <w:t>CarrierFreq</w:t>
      </w:r>
      <w:proofErr w:type="spellEnd"/>
      <w:r>
        <w:t xml:space="preserve"> is the GSCN value for the SSB. </w:t>
      </w:r>
    </w:p>
    <w:p w14:paraId="350CD9D7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SIB4 ::=    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490DD364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interFreqCarrierFreqList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     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InterFreqCarrierFreqList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327370D8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lateNonCriticalExtension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OCTET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STRING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11BCD19C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...,</w:t>
      </w:r>
    </w:p>
    <w:p w14:paraId="46BF5AD8" w14:textId="3C2AFA49" w:rsidR="00C406E0" w:rsidRDefault="00090D45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&lt;&lt;skip&gt;&gt;</w:t>
      </w:r>
    </w:p>
    <w:p w14:paraId="360CDACC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2632A525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7FF63888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InterFreqCarrierFreqList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::=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SIZE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(1..maxFreq))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 OF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InterFreqCarrierFreqInfo</w:t>
      </w:r>
    </w:p>
    <w:p w14:paraId="23E3AD2C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03DCE972" w14:textId="2E5637C2" w:rsidR="00C406E0" w:rsidRDefault="00090D45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&lt;&lt;skip&gt;&gt;</w:t>
      </w:r>
    </w:p>
    <w:p w14:paraId="4CF45F34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55F52ED9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InterFreqCarrierFreqInfo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::=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3A131652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r w:rsidRPr="00090D45">
        <w:rPr>
          <w:rFonts w:ascii="Courier New" w:hAnsi="Courier New" w:cs="Courier New"/>
          <w:color w:val="000000"/>
          <w:sz w:val="16"/>
          <w:szCs w:val="16"/>
          <w:highlight w:val="yellow"/>
          <w:lang w:val="en-GB"/>
        </w:rPr>
        <w:t>dl-</w:t>
      </w:r>
      <w:proofErr w:type="spellStart"/>
      <w:r w:rsidRPr="00090D45">
        <w:rPr>
          <w:rFonts w:ascii="Courier New" w:hAnsi="Courier New" w:cs="Courier New"/>
          <w:color w:val="000000"/>
          <w:sz w:val="16"/>
          <w:szCs w:val="16"/>
          <w:highlight w:val="yellow"/>
          <w:lang w:val="en-GB"/>
        </w:rPr>
        <w:t>CarrierFreq</w:t>
      </w:r>
      <w:proofErr w:type="spellEnd"/>
      <w:r w:rsidRPr="00090D45">
        <w:rPr>
          <w:rFonts w:ascii="Courier New" w:hAnsi="Courier New" w:cs="Courier New"/>
          <w:color w:val="000000"/>
          <w:sz w:val="16"/>
          <w:szCs w:val="16"/>
          <w:highlight w:val="yellow"/>
          <w:lang w:val="en-GB"/>
        </w:rPr>
        <w:t>                      ARFCN-</w:t>
      </w:r>
      <w:proofErr w:type="spellStart"/>
      <w:r w:rsidRPr="00090D45">
        <w:rPr>
          <w:rFonts w:ascii="Courier New" w:hAnsi="Courier New" w:cs="Courier New"/>
          <w:color w:val="000000"/>
          <w:sz w:val="16"/>
          <w:szCs w:val="16"/>
          <w:highlight w:val="yellow"/>
          <w:lang w:val="en-GB"/>
        </w:rPr>
        <w:t>ValueNR</w:t>
      </w:r>
      <w:proofErr w:type="spellEnd"/>
      <w:r w:rsidRPr="00090D45">
        <w:rPr>
          <w:rFonts w:ascii="Courier New" w:hAnsi="Courier New" w:cs="Courier New"/>
          <w:color w:val="000000"/>
          <w:sz w:val="16"/>
          <w:szCs w:val="16"/>
          <w:highlight w:val="yellow"/>
          <w:lang w:val="en-GB"/>
        </w:rPr>
        <w:t>,</w:t>
      </w:r>
    </w:p>
    <w:p w14:paraId="094C1951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frequencyBandList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    MultiFrequencyBandListNR-SIB        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   </w:t>
      </w:r>
      <w:r>
        <w:rPr>
          <w:rFonts w:ascii="Courier New" w:hAnsi="Courier New" w:cs="Courier New"/>
          <w:color w:val="808080"/>
          <w:sz w:val="16"/>
          <w:szCs w:val="16"/>
          <w:lang w:val="en-GB"/>
        </w:rPr>
        <w:t>-- Cond Mandatory</w:t>
      </w:r>
    </w:p>
    <w:p w14:paraId="4773DD84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frequencyBandListSUL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 MultiFrequencyBandListNR-SIB        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   </w:t>
      </w:r>
      <w:r>
        <w:rPr>
          <w:rFonts w:ascii="Courier New" w:hAnsi="Courier New" w:cs="Courier New"/>
          <w:color w:val="808080"/>
          <w:sz w:val="16"/>
          <w:szCs w:val="16"/>
          <w:lang w:val="en-GB"/>
        </w:rPr>
        <w:t>-- Need R</w:t>
      </w:r>
    </w:p>
    <w:p w14:paraId="4305E76C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nrofSS-BlocksToAverage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INTEGER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(2..maxNrofSS-BlocksToAverage)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   </w:t>
      </w:r>
      <w:r>
        <w:rPr>
          <w:rFonts w:ascii="Courier New" w:hAnsi="Courier New" w:cs="Courier New"/>
          <w:color w:val="808080"/>
          <w:sz w:val="16"/>
          <w:szCs w:val="16"/>
          <w:lang w:val="en-GB"/>
        </w:rPr>
        <w:t>-- Need S</w:t>
      </w:r>
    </w:p>
    <w:p w14:paraId="548BE53D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absThreshSS-BlocksConsolidation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 ThresholdNR                         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   </w:t>
      </w:r>
      <w:r>
        <w:rPr>
          <w:rFonts w:ascii="Courier New" w:hAnsi="Courier New" w:cs="Courier New"/>
          <w:color w:val="808080"/>
          <w:sz w:val="16"/>
          <w:szCs w:val="16"/>
          <w:lang w:val="en-GB"/>
        </w:rPr>
        <w:t>-- Need S</w:t>
      </w:r>
    </w:p>
    <w:p w14:paraId="15E6282F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smtc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                 SSB-MTC                             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   </w:t>
      </w:r>
      <w:r>
        <w:rPr>
          <w:rFonts w:ascii="Courier New" w:hAnsi="Courier New" w:cs="Courier New"/>
          <w:color w:val="808080"/>
          <w:sz w:val="16"/>
          <w:szCs w:val="16"/>
          <w:lang w:val="en-GB"/>
        </w:rPr>
        <w:t>-- Need S</w:t>
      </w:r>
    </w:p>
    <w:p w14:paraId="39A05071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ssbSubcarrierSpacing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         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SubcarrierSpacing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563ACFD3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ssb-ToMeasure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        SSB-ToMeasure                       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   </w:t>
      </w:r>
      <w:r>
        <w:rPr>
          <w:rFonts w:ascii="Courier New" w:hAnsi="Courier New" w:cs="Courier New"/>
          <w:color w:val="808080"/>
          <w:sz w:val="16"/>
          <w:szCs w:val="16"/>
          <w:lang w:val="en-GB"/>
        </w:rPr>
        <w:t>-- Need S</w:t>
      </w:r>
    </w:p>
    <w:p w14:paraId="2943A426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proofErr w:type="spellStart"/>
      <w:r>
        <w:rPr>
          <w:rFonts w:ascii="Courier New" w:hAnsi="Courier New" w:cs="Courier New"/>
          <w:color w:val="000000"/>
          <w:sz w:val="16"/>
          <w:szCs w:val="16"/>
          <w:lang w:val="en-GB"/>
        </w:rPr>
        <w:t>deriveSSB-IndexFromCell</w:t>
      </w:r>
      <w:proofErr w:type="spellEnd"/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BOOLEAN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22FD1F1F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ss-RSSI-Measurement                 SS-RSSI-Measurement                 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   </w:t>
      </w:r>
      <w:r>
        <w:rPr>
          <w:rFonts w:ascii="Courier New" w:hAnsi="Courier New" w:cs="Courier New"/>
          <w:color w:val="808080"/>
          <w:sz w:val="16"/>
          <w:szCs w:val="16"/>
          <w:lang w:val="en-GB"/>
        </w:rPr>
        <w:t>-- Need R</w:t>
      </w:r>
    </w:p>
    <w:p w14:paraId="3751F633" w14:textId="05B4CB46" w:rsidR="00C406E0" w:rsidRDefault="00216125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&lt;&lt;skip&gt;&gt;</w:t>
      </w:r>
    </w:p>
    <w:p w14:paraId="5E5EDE50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78839074" w14:textId="77777777" w:rsidR="00C406E0" w:rsidRDefault="00C406E0" w:rsidP="00C406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3C286BC3" w14:textId="77777777" w:rsidR="00A44D38" w:rsidRDefault="00A44D38" w:rsidP="00897539">
      <w:pPr>
        <w:spacing w:line="276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426BF" w14:paraId="6FF3E150" w14:textId="77777777" w:rsidTr="002426BF">
        <w:tc>
          <w:tcPr>
            <w:tcW w:w="9350" w:type="dxa"/>
          </w:tcPr>
          <w:p w14:paraId="4F261B36" w14:textId="77777777" w:rsidR="002426BF" w:rsidRDefault="002426BF" w:rsidP="002426BF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n-GB"/>
              </w:rPr>
              <w:t>dl-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n-GB"/>
              </w:rPr>
              <w:t>CarrierFreq</w:t>
            </w:r>
            <w:proofErr w:type="spellEnd"/>
          </w:p>
          <w:p w14:paraId="4A8F210E" w14:textId="695F8D66" w:rsidR="002426BF" w:rsidRPr="002426BF" w:rsidRDefault="002426BF" w:rsidP="002426BF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This field indicates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center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frequency of the SS block of the neighbour cells, where the frequency corresponds to a GSCN value as specified in TS 38.101-1 [15] or TS 38.101-5 [75].</w:t>
            </w:r>
          </w:p>
        </w:tc>
      </w:tr>
    </w:tbl>
    <w:p w14:paraId="30E96CA4" w14:textId="77777777" w:rsidR="002426BF" w:rsidRDefault="002426BF" w:rsidP="00897539">
      <w:pPr>
        <w:spacing w:line="276" w:lineRule="auto"/>
      </w:pPr>
    </w:p>
    <w:p w14:paraId="3036EC8C" w14:textId="5EE4D694" w:rsidR="00897539" w:rsidRDefault="0067430E" w:rsidP="00897539">
      <w:pPr>
        <w:spacing w:line="276" w:lineRule="auto"/>
      </w:pPr>
      <w:r>
        <w:t>As described in the LS, f</w:t>
      </w:r>
      <w:r w:rsidR="00897539">
        <w:t xml:space="preserve">or legacy UEs, the </w:t>
      </w:r>
      <w:r w:rsidR="00897539" w:rsidRPr="00815111">
        <w:rPr>
          <w:i/>
          <w:iCs/>
        </w:rPr>
        <w:t>ARFCN-</w:t>
      </w:r>
      <w:proofErr w:type="spellStart"/>
      <w:r w:rsidR="00897539" w:rsidRPr="00815111">
        <w:rPr>
          <w:i/>
          <w:iCs/>
        </w:rPr>
        <w:t>ValueNR</w:t>
      </w:r>
      <w:proofErr w:type="spellEnd"/>
      <w:r w:rsidR="00897539">
        <w:t xml:space="preserve"> of the inter-</w:t>
      </w:r>
      <w:proofErr w:type="spellStart"/>
      <w:r w:rsidR="00897539">
        <w:t>freq</w:t>
      </w:r>
      <w:proofErr w:type="spellEnd"/>
      <w:r w:rsidR="00897539">
        <w:t xml:space="preserve"> neighbour cells should be only legacy sync raster points with 20PRB SSB</w:t>
      </w:r>
      <w:r w:rsidR="002426BF">
        <w:t xml:space="preserve">, i.e. </w:t>
      </w:r>
      <w:r w:rsidR="00C66EC7">
        <w:t xml:space="preserve">the </w:t>
      </w:r>
      <w:r w:rsidR="00AB1844" w:rsidRPr="00AB1844">
        <w:t>Global Synchronization Channel Number</w:t>
      </w:r>
      <w:r w:rsidR="00AB1844">
        <w:t xml:space="preserve"> (GSCN) from </w:t>
      </w:r>
      <w:r w:rsidR="00007390" w:rsidRPr="00007390">
        <w:t>Table 5.4.3.1-1</w:t>
      </w:r>
      <w:r w:rsidR="00007390">
        <w:t xml:space="preserve"> </w:t>
      </w:r>
      <w:r w:rsidR="00007390" w:rsidRPr="00007390">
        <w:t>of TS</w:t>
      </w:r>
      <w:r w:rsidR="00007390">
        <w:t xml:space="preserve"> </w:t>
      </w:r>
      <w:r w:rsidR="00007390" w:rsidRPr="00007390">
        <w:t>38.101-1</w:t>
      </w:r>
      <w:r w:rsidR="00CE2912">
        <w:t xml:space="preserve"> (existing in Rel-17)</w:t>
      </w:r>
      <w:r w:rsidR="00897539">
        <w:t xml:space="preserve">. </w:t>
      </w:r>
      <w:r w:rsidR="00A44D38">
        <w:t>However, f</w:t>
      </w:r>
      <w:r w:rsidR="00897539">
        <w:t>or new</w:t>
      </w:r>
      <w:r w:rsidR="00007390">
        <w:t xml:space="preserve"> Rel-18</w:t>
      </w:r>
      <w:r w:rsidR="00897539">
        <w:t xml:space="preserve"> UEs supporting less than 5MHz in addition to</w:t>
      </w:r>
      <w:r w:rsidR="00007390">
        <w:t xml:space="preserve"> the</w:t>
      </w:r>
      <w:r w:rsidR="00897539">
        <w:t xml:space="preserve"> legacy 5MHz, the </w:t>
      </w:r>
      <w:r w:rsidR="00897539" w:rsidRPr="00815111">
        <w:rPr>
          <w:i/>
          <w:iCs/>
        </w:rPr>
        <w:t>ARFCN-</w:t>
      </w:r>
      <w:proofErr w:type="spellStart"/>
      <w:r w:rsidR="00897539" w:rsidRPr="00815111">
        <w:rPr>
          <w:i/>
          <w:iCs/>
        </w:rPr>
        <w:t>ValueNR</w:t>
      </w:r>
      <w:proofErr w:type="spellEnd"/>
      <w:r w:rsidR="00897539">
        <w:t xml:space="preserve"> of the inter-</w:t>
      </w:r>
      <w:proofErr w:type="spellStart"/>
      <w:r w:rsidR="00897539">
        <w:t>freq</w:t>
      </w:r>
      <w:proofErr w:type="spellEnd"/>
      <w:r w:rsidR="00897539">
        <w:t xml:space="preserve"> neighbour cells can be legacy sync raster points </w:t>
      </w:r>
      <w:r w:rsidR="00FD4453">
        <w:t xml:space="preserve">with 20PRB SSB </w:t>
      </w:r>
      <w:r w:rsidR="00897539">
        <w:t>or new sync raster points with 12PRB SSB</w:t>
      </w:r>
      <w:r w:rsidR="00007390">
        <w:t xml:space="preserve">, i.e. the GSCN from </w:t>
      </w:r>
      <w:r w:rsidR="009A247A" w:rsidRPr="009A247A">
        <w:t>Table</w:t>
      </w:r>
      <w:r w:rsidR="009A247A">
        <w:t>s</w:t>
      </w:r>
      <w:r w:rsidR="009A247A" w:rsidRPr="009A247A">
        <w:t xml:space="preserve"> 5.4.3.1-2 and 5.4.3.1-3</w:t>
      </w:r>
      <w:r w:rsidR="009A247A">
        <w:t xml:space="preserve"> </w:t>
      </w:r>
      <w:r w:rsidR="00CE2912" w:rsidRPr="009A247A">
        <w:t>of TS38.101-1</w:t>
      </w:r>
      <w:r w:rsidR="00CE2912">
        <w:t xml:space="preserve"> </w:t>
      </w:r>
      <w:r w:rsidR="009A247A">
        <w:t>(added in Rel-18)</w:t>
      </w:r>
      <w:r w:rsidR="00CE2912">
        <w:t xml:space="preserve"> in addition to the </w:t>
      </w:r>
      <w:r w:rsidR="00CE2912" w:rsidRPr="00007390">
        <w:t>Table 5.4.3.1-1</w:t>
      </w:r>
      <w:r w:rsidR="00CE2912">
        <w:t xml:space="preserve"> </w:t>
      </w:r>
      <w:r w:rsidR="00CE2912" w:rsidRPr="00007390">
        <w:t>of TS</w:t>
      </w:r>
      <w:r w:rsidR="00CE2912">
        <w:t xml:space="preserve"> </w:t>
      </w:r>
      <w:r w:rsidR="00CE2912" w:rsidRPr="00007390">
        <w:t>38.101-1</w:t>
      </w:r>
      <w:r w:rsidR="00CE2912">
        <w:t xml:space="preserve"> (existing in Rel-17)</w:t>
      </w:r>
      <w:r w:rsidR="00897539">
        <w:t xml:space="preserve">. </w:t>
      </w:r>
    </w:p>
    <w:p w14:paraId="5C306504" w14:textId="77777777" w:rsidR="004E6FB4" w:rsidRDefault="004E6FB4" w:rsidP="00897539">
      <w:pPr>
        <w:spacing w:line="276" w:lineRule="auto"/>
      </w:pPr>
    </w:p>
    <w:p w14:paraId="757D1F42" w14:textId="1A98D80E" w:rsidR="001D5E2D" w:rsidRDefault="00706938" w:rsidP="003E688F">
      <w:pPr>
        <w:pStyle w:val="Heading1"/>
        <w:spacing w:line="276" w:lineRule="auto"/>
        <w:ind w:left="450"/>
      </w:pPr>
      <w:r>
        <w:t xml:space="preserve">Discussion on </w:t>
      </w:r>
      <w:r w:rsidR="006548CD">
        <w:t>FFS on SIB11</w:t>
      </w:r>
    </w:p>
    <w:p w14:paraId="616D69D0" w14:textId="6A629111" w:rsidR="006548CD" w:rsidRDefault="006548CD" w:rsidP="00E70642">
      <w:pPr>
        <w:spacing w:line="276" w:lineRule="auto"/>
      </w:pPr>
      <w:r>
        <w:t xml:space="preserve">The email discussion included a question </w:t>
      </w:r>
      <w:r w:rsidR="00CB1B37">
        <w:t>on how to</w:t>
      </w:r>
      <w:r>
        <w:t xml:space="preserve"> resolve the FFS on SIB11, however no proposal was made.</w:t>
      </w:r>
    </w:p>
    <w:p w14:paraId="7616AA9B" w14:textId="2C3618A7" w:rsidR="006548CD" w:rsidRDefault="006548CD" w:rsidP="00E70642">
      <w:pPr>
        <w:spacing w:line="276" w:lineRule="auto"/>
        <w:rPr>
          <w:color w:val="000000"/>
          <w:lang w:eastAsia="ja-JP"/>
        </w:rPr>
      </w:pPr>
      <w:r>
        <w:t xml:space="preserve">RAN2#125 captured “FFS if SIB11 should also be considered”. In NR, </w:t>
      </w:r>
      <w:r w:rsidRPr="00841FF5">
        <w:rPr>
          <w:i/>
          <w:iCs/>
        </w:rPr>
        <w:t>SIB11-r16 &gt;&gt; measIdleConfigSIB-r16 &gt;&gt; measIdleCarrierListNR-r16 &gt;&gt; MeasIdleCarrierNR-r16 &gt;&gt;</w:t>
      </w:r>
      <w:r>
        <w:t xml:space="preserve"> </w:t>
      </w:r>
      <w:r w:rsidRPr="002A0296">
        <w:rPr>
          <w:i/>
          <w:iCs/>
          <w:color w:val="000000"/>
          <w:lang w:eastAsia="ja-JP"/>
        </w:rPr>
        <w:t>carrierFreq-r17</w:t>
      </w:r>
      <w:r w:rsidRPr="002A0296">
        <w:rPr>
          <w:color w:val="000000"/>
          <w:lang w:eastAsia="ja-JP"/>
        </w:rPr>
        <w:t xml:space="preserve"> indicates </w:t>
      </w:r>
      <w:r w:rsidRPr="002A0296">
        <w:rPr>
          <w:i/>
          <w:iCs/>
          <w:color w:val="000000"/>
          <w:lang w:eastAsia="ja-JP"/>
        </w:rPr>
        <w:t>ARFCN-</w:t>
      </w:r>
      <w:proofErr w:type="spellStart"/>
      <w:r w:rsidRPr="002A0296">
        <w:rPr>
          <w:i/>
          <w:iCs/>
          <w:color w:val="000000"/>
          <w:lang w:eastAsia="ja-JP"/>
        </w:rPr>
        <w:t>ValueNR</w:t>
      </w:r>
      <w:proofErr w:type="spellEnd"/>
      <w:r>
        <w:rPr>
          <w:color w:val="000000"/>
          <w:lang w:eastAsia="ja-JP"/>
        </w:rPr>
        <w:t xml:space="preserve">. </w:t>
      </w:r>
    </w:p>
    <w:p w14:paraId="49606220" w14:textId="71A02F6C" w:rsidR="003A380B" w:rsidRPr="00BE4504" w:rsidRDefault="003A380B" w:rsidP="00E70642">
      <w:pPr>
        <w:spacing w:line="276" w:lineRule="auto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In addition, </w:t>
      </w:r>
      <w:r w:rsidR="00913019">
        <w:rPr>
          <w:color w:val="000000"/>
          <w:lang w:eastAsia="ja-JP"/>
        </w:rPr>
        <w:t>Rel-18</w:t>
      </w:r>
      <w:r w:rsidR="00BE4504">
        <w:rPr>
          <w:color w:val="000000"/>
          <w:lang w:eastAsia="ja-JP"/>
        </w:rPr>
        <w:t xml:space="preserve"> v18.1.0</w:t>
      </w:r>
      <w:r w:rsidR="00913019">
        <w:rPr>
          <w:color w:val="000000"/>
          <w:lang w:eastAsia="ja-JP"/>
        </w:rPr>
        <w:t xml:space="preserve"> also added </w:t>
      </w:r>
      <w:proofErr w:type="spellStart"/>
      <w:r w:rsidR="00BE4504" w:rsidRPr="00AF1E99">
        <w:rPr>
          <w:i/>
          <w:iCs/>
          <w:color w:val="000000"/>
          <w:lang w:eastAsia="ja-JP"/>
        </w:rPr>
        <w:t>measReselectionCarrierListNR</w:t>
      </w:r>
      <w:proofErr w:type="spellEnd"/>
      <w:r w:rsidR="00BE4504">
        <w:rPr>
          <w:color w:val="000000"/>
          <w:lang w:eastAsia="ja-JP"/>
        </w:rPr>
        <w:t xml:space="preserve"> </w:t>
      </w:r>
      <w:r w:rsidR="002A177D">
        <w:rPr>
          <w:color w:val="000000"/>
          <w:lang w:eastAsia="ja-JP"/>
        </w:rPr>
        <w:t xml:space="preserve">in the </w:t>
      </w:r>
      <w:r w:rsidR="002A177D">
        <w:rPr>
          <w:i/>
          <w:iCs/>
          <w:color w:val="000000"/>
          <w:lang w:eastAsia="ja-JP"/>
        </w:rPr>
        <w:t xml:space="preserve">measIdleConfigSIB-r16 </w:t>
      </w:r>
      <w:r w:rsidR="00BE4504">
        <w:rPr>
          <w:color w:val="000000"/>
          <w:lang w:eastAsia="ja-JP"/>
        </w:rPr>
        <w:t>indicating the NR carriers for reselection measurement reporting</w:t>
      </w:r>
      <w:r w:rsidR="002A177D">
        <w:rPr>
          <w:color w:val="000000"/>
          <w:lang w:eastAsia="ja-JP"/>
        </w:rPr>
        <w:t xml:space="preserve">, which also indicates </w:t>
      </w:r>
      <w:r w:rsidR="002A177D" w:rsidRPr="00AF1E99">
        <w:rPr>
          <w:i/>
          <w:iCs/>
          <w:color w:val="000000"/>
          <w:lang w:eastAsia="ja-JP"/>
        </w:rPr>
        <w:t>ARFCN-</w:t>
      </w:r>
      <w:proofErr w:type="spellStart"/>
      <w:r w:rsidR="002A177D" w:rsidRPr="00AF1E99">
        <w:rPr>
          <w:i/>
          <w:iCs/>
          <w:color w:val="000000"/>
          <w:lang w:eastAsia="ja-JP"/>
        </w:rPr>
        <w:t>ValueNR</w:t>
      </w:r>
      <w:proofErr w:type="spellEnd"/>
      <w:r w:rsidR="002A177D">
        <w:rPr>
          <w:color w:val="000000"/>
          <w:lang w:eastAsia="ja-JP"/>
        </w:rPr>
        <w:t xml:space="preserve">. </w:t>
      </w:r>
    </w:p>
    <w:p w14:paraId="7BC2DF34" w14:textId="18178D92" w:rsidR="008F1339" w:rsidRDefault="000107D5" w:rsidP="00E70642">
      <w:pPr>
        <w:spacing w:line="276" w:lineRule="auto"/>
      </w:pPr>
      <w:r>
        <w:rPr>
          <w:color w:val="000000"/>
          <w:lang w:eastAsia="ja-JP"/>
        </w:rPr>
        <w:t xml:space="preserve">While </w:t>
      </w:r>
      <w:r w:rsidRPr="00841FF5">
        <w:rPr>
          <w:color w:val="000000"/>
          <w:lang w:eastAsia="ja-JP"/>
        </w:rPr>
        <w:t xml:space="preserve">SIB11 is </w:t>
      </w:r>
      <w:r>
        <w:rPr>
          <w:color w:val="000000"/>
          <w:lang w:eastAsia="ja-JP"/>
        </w:rPr>
        <w:t xml:space="preserve">generally </w:t>
      </w:r>
      <w:r w:rsidRPr="00841FF5">
        <w:rPr>
          <w:color w:val="000000"/>
          <w:lang w:eastAsia="ja-JP"/>
        </w:rPr>
        <w:t xml:space="preserve">intended for EMR for </w:t>
      </w:r>
      <w:proofErr w:type="spellStart"/>
      <w:r w:rsidRPr="00841FF5">
        <w:rPr>
          <w:color w:val="000000"/>
          <w:lang w:eastAsia="ja-JP"/>
        </w:rPr>
        <w:t>SCell</w:t>
      </w:r>
      <w:proofErr w:type="spellEnd"/>
      <w:r w:rsidRPr="00841FF5">
        <w:rPr>
          <w:color w:val="000000"/>
          <w:lang w:eastAsia="ja-JP"/>
        </w:rPr>
        <w:t xml:space="preserve"> frequencies, </w:t>
      </w:r>
      <w:proofErr w:type="spellStart"/>
      <w:r>
        <w:rPr>
          <w:color w:val="000000"/>
          <w:lang w:eastAsia="ja-JP"/>
        </w:rPr>
        <w:t>i</w:t>
      </w:r>
      <w:proofErr w:type="spellEnd"/>
      <w:r w:rsidR="008F1339">
        <w:rPr>
          <w:rFonts w:eastAsiaTheme="minorEastAsia"/>
          <w:lang w:val="en-US" w:eastAsia="zh-CN"/>
        </w:rPr>
        <w:t xml:space="preserve">n our view, </w:t>
      </w:r>
      <w:r w:rsidR="008F1339" w:rsidRPr="00841FF5">
        <w:rPr>
          <w:color w:val="000000"/>
          <w:lang w:eastAsia="ja-JP"/>
        </w:rPr>
        <w:t>the standard does not preclude us</w:t>
      </w:r>
      <w:r w:rsidR="008F1339">
        <w:rPr>
          <w:color w:val="000000"/>
          <w:lang w:eastAsia="ja-JP"/>
        </w:rPr>
        <w:t xml:space="preserve">ing SIB11 for other than EMR for </w:t>
      </w:r>
      <w:proofErr w:type="spellStart"/>
      <w:r w:rsidR="008F1339">
        <w:rPr>
          <w:color w:val="000000"/>
          <w:lang w:eastAsia="ja-JP"/>
        </w:rPr>
        <w:t>SCell</w:t>
      </w:r>
      <w:proofErr w:type="spellEnd"/>
      <w:r w:rsidR="008F1339">
        <w:rPr>
          <w:color w:val="000000"/>
          <w:lang w:eastAsia="ja-JP"/>
        </w:rPr>
        <w:t xml:space="preserve"> frequencies</w:t>
      </w:r>
      <w:r w:rsidR="008F1339" w:rsidRPr="00841FF5">
        <w:rPr>
          <w:color w:val="000000"/>
          <w:lang w:eastAsia="ja-JP"/>
        </w:rPr>
        <w:t xml:space="preserve"> by the network</w:t>
      </w:r>
      <w:r w:rsidR="008F1339">
        <w:rPr>
          <w:color w:val="000000"/>
          <w:lang w:eastAsia="ja-JP"/>
        </w:rPr>
        <w:t xml:space="preserve"> or the UE</w:t>
      </w:r>
      <w:r w:rsidR="008F1339" w:rsidRPr="00841FF5">
        <w:rPr>
          <w:color w:val="000000"/>
          <w:lang w:eastAsia="ja-JP"/>
        </w:rPr>
        <w:t>.</w:t>
      </w:r>
      <w:r w:rsidR="008F1339">
        <w:rPr>
          <w:color w:val="000000"/>
          <w:lang w:eastAsia="ja-JP"/>
        </w:rPr>
        <w:t xml:space="preserve"> So, we cannot always depend on the dedicated indication when the list is also signalled in SIB11. We prefer to fix SIB11 also</w:t>
      </w:r>
      <w:r w:rsidR="001001A9" w:rsidRPr="001001A9">
        <w:t xml:space="preserve"> </w:t>
      </w:r>
      <w:r w:rsidR="001001A9">
        <w:rPr>
          <w:color w:val="000000"/>
          <w:lang w:eastAsia="ja-JP"/>
        </w:rPr>
        <w:t>so</w:t>
      </w:r>
      <w:r w:rsidR="001001A9" w:rsidRPr="001001A9">
        <w:rPr>
          <w:color w:val="000000"/>
          <w:lang w:eastAsia="ja-JP"/>
        </w:rPr>
        <w:t xml:space="preserve"> that</w:t>
      </w:r>
      <w:r w:rsidR="001001A9">
        <w:rPr>
          <w:color w:val="000000"/>
          <w:lang w:eastAsia="ja-JP"/>
        </w:rPr>
        <w:t xml:space="preserve"> the</w:t>
      </w:r>
      <w:r w:rsidR="001001A9" w:rsidRPr="001001A9">
        <w:rPr>
          <w:color w:val="000000"/>
          <w:lang w:eastAsia="ja-JP"/>
        </w:rPr>
        <w:t xml:space="preserve"> signalling can unambiguously indicate the &lt;5MHz cells to the new UEs only while making sure the legacy UEs gracefully ignore those cells</w:t>
      </w:r>
      <w:r w:rsidR="008F1339">
        <w:rPr>
          <w:color w:val="000000"/>
          <w:lang w:eastAsia="ja-JP"/>
        </w:rPr>
        <w:t>.</w:t>
      </w:r>
      <w:r w:rsidR="00CB1B37">
        <w:rPr>
          <w:color w:val="000000"/>
          <w:lang w:eastAsia="ja-JP"/>
        </w:rPr>
        <w:t xml:space="preserve"> Additionally, </w:t>
      </w:r>
      <w:r w:rsidR="00CB1B37">
        <w:t xml:space="preserve">since the </w:t>
      </w:r>
      <w:r w:rsidR="00CB1B37" w:rsidRPr="00841FF5">
        <w:rPr>
          <w:i/>
          <w:iCs/>
        </w:rPr>
        <w:t>measIdleCarrierListNR-r16</w:t>
      </w:r>
      <w:r w:rsidR="00CB1B37">
        <w:t xml:space="preserve"> in NR SIB11 is</w:t>
      </w:r>
      <w:r w:rsidR="00CB1B37">
        <w:rPr>
          <w:color w:val="000000"/>
          <w:lang w:eastAsia="ja-JP"/>
        </w:rPr>
        <w:t xml:space="preserve"> OPTIONAL to be included </w:t>
      </w:r>
      <w:r w:rsidR="001001A9">
        <w:rPr>
          <w:color w:val="000000"/>
          <w:lang w:eastAsia="ja-JP"/>
        </w:rPr>
        <w:t xml:space="preserve">and no extensions have been introduced so far </w:t>
      </w:r>
      <w:r w:rsidR="00CB1B37">
        <w:rPr>
          <w:color w:val="000000"/>
          <w:lang w:eastAsia="ja-JP"/>
        </w:rPr>
        <w:t>according to current signalling, they are more straightforward to handle.</w:t>
      </w:r>
    </w:p>
    <w:p w14:paraId="60367A3F" w14:textId="02ACDD4D" w:rsidR="008F1339" w:rsidRPr="00075F0D" w:rsidRDefault="008F1339" w:rsidP="0089387E">
      <w:pPr>
        <w:pStyle w:val="Proposal"/>
      </w:pPr>
      <w:bookmarkStart w:id="21" w:name="_Toc163038311"/>
      <w:bookmarkStart w:id="22" w:name="_Toc163038351"/>
      <w:bookmarkStart w:id="23" w:name="_Toc163040346"/>
      <w:bookmarkStart w:id="24" w:name="_Toc163072464"/>
      <w:bookmarkStart w:id="25" w:name="_Toc163072473"/>
      <w:bookmarkStart w:id="26" w:name="_Toc163078274"/>
      <w:bookmarkStart w:id="27" w:name="_Toc163153630"/>
      <w:bookmarkStart w:id="28" w:name="_Toc163156119"/>
      <w:bookmarkStart w:id="29" w:name="_Toc163156141"/>
      <w:bookmarkStart w:id="30" w:name="_Toc163156179"/>
      <w:r w:rsidRPr="00075F0D">
        <w:t xml:space="preserve">RAN2 will introduce </w:t>
      </w:r>
      <w:r>
        <w:t>changes</w:t>
      </w:r>
      <w:r w:rsidRPr="00075F0D">
        <w:t xml:space="preserve"> </w:t>
      </w:r>
      <w:r>
        <w:t>in</w:t>
      </w:r>
      <w:r w:rsidRPr="00075F0D">
        <w:t xml:space="preserve"> NR SIB11</w:t>
      </w:r>
      <w:r>
        <w:t xml:space="preserve"> &gt;</w:t>
      </w:r>
      <w:r w:rsidR="00483DE5">
        <w:t>&gt;</w:t>
      </w:r>
      <w:r>
        <w:t xml:space="preserve"> </w:t>
      </w:r>
      <w:r w:rsidRPr="00841FF5">
        <w:rPr>
          <w:i/>
          <w:iCs/>
        </w:rPr>
        <w:t>measIdleConfigSIB-r16</w:t>
      </w:r>
      <w:r w:rsidRPr="00075F0D">
        <w:t xml:space="preserve"> </w:t>
      </w:r>
      <w:r>
        <w:t>to enable signalling of &lt;5MHz cells applicable only for UEs supporting &lt;5MHz CBW</w:t>
      </w:r>
      <w:r w:rsidR="0089387E">
        <w:t xml:space="preserve"> for both </w:t>
      </w:r>
      <w:proofErr w:type="spellStart"/>
      <w:r w:rsidR="0089387E" w:rsidRPr="00AF1E99">
        <w:rPr>
          <w:i/>
          <w:iCs/>
        </w:rPr>
        <w:t>measIdleCarrierListNR</w:t>
      </w:r>
      <w:proofErr w:type="spellEnd"/>
      <w:r w:rsidR="0089387E">
        <w:t xml:space="preserve"> and </w:t>
      </w:r>
      <w:proofErr w:type="spellStart"/>
      <w:r w:rsidR="0089387E" w:rsidRPr="00AF1E99">
        <w:rPr>
          <w:i/>
          <w:iCs/>
        </w:rPr>
        <w:t>measReselectionCarrierListNR</w:t>
      </w:r>
      <w:proofErr w:type="spellEnd"/>
      <w:r w:rsidRPr="00075F0D">
        <w:t>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BE0C9F6" w14:textId="015ABC10" w:rsidR="00CB1B37" w:rsidRDefault="00CB1B37" w:rsidP="00E70642">
      <w:pPr>
        <w:spacing w:line="276" w:lineRule="auto"/>
      </w:pPr>
      <w:r>
        <w:t xml:space="preserve">For quick reference, the changes required </w:t>
      </w:r>
      <w:r w:rsidR="00D64B4C">
        <w:t xml:space="preserve">for the above proposal </w:t>
      </w:r>
      <w:r>
        <w:t>are shown below:</w:t>
      </w:r>
    </w:p>
    <w:p w14:paraId="191D60EB" w14:textId="77777777" w:rsidR="00571142" w:rsidRPr="00571142" w:rsidRDefault="00571142" w:rsidP="005711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71142">
        <w:rPr>
          <w:rFonts w:ascii="Courier New" w:hAnsi="Courier New"/>
          <w:noProof/>
          <w:sz w:val="16"/>
          <w:lang w:eastAsia="en-GB"/>
        </w:rPr>
        <w:t xml:space="preserve">MeasIdleConfigSIB-r16 ::= </w:t>
      </w:r>
      <w:r w:rsidRPr="0057114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7114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1BC66E" w14:textId="77777777" w:rsidR="00571142" w:rsidRPr="00571142" w:rsidRDefault="00571142" w:rsidP="005711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71142">
        <w:rPr>
          <w:rFonts w:ascii="Courier New" w:hAnsi="Courier New"/>
          <w:noProof/>
          <w:sz w:val="16"/>
          <w:lang w:eastAsia="en-GB"/>
        </w:rPr>
        <w:t xml:space="preserve">    measIdleCarrierListNR-r16       </w:t>
      </w:r>
      <w:r w:rsidRPr="0057114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71142">
        <w:rPr>
          <w:rFonts w:ascii="Courier New" w:hAnsi="Courier New"/>
          <w:noProof/>
          <w:sz w:val="16"/>
          <w:lang w:eastAsia="en-GB"/>
        </w:rPr>
        <w:t xml:space="preserve"> (</w:t>
      </w:r>
      <w:r w:rsidRPr="0057114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71142">
        <w:rPr>
          <w:rFonts w:ascii="Courier New" w:hAnsi="Courier New"/>
          <w:noProof/>
          <w:sz w:val="16"/>
          <w:lang w:eastAsia="en-GB"/>
        </w:rPr>
        <w:t xml:space="preserve"> (1..maxFreqIdle-r16))</w:t>
      </w:r>
      <w:r w:rsidRPr="00571142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71142">
        <w:rPr>
          <w:rFonts w:ascii="Courier New" w:hAnsi="Courier New"/>
          <w:noProof/>
          <w:sz w:val="16"/>
          <w:lang w:eastAsia="en-GB"/>
        </w:rPr>
        <w:t xml:space="preserve"> MeasIdleCarrierNR-r16          </w:t>
      </w:r>
      <w:r w:rsidRPr="0057114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71142">
        <w:rPr>
          <w:rFonts w:ascii="Courier New" w:hAnsi="Courier New"/>
          <w:noProof/>
          <w:sz w:val="16"/>
          <w:lang w:eastAsia="en-GB"/>
        </w:rPr>
        <w:t xml:space="preserve">,     </w:t>
      </w:r>
      <w:r w:rsidRPr="00571142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F982023" w14:textId="77777777" w:rsidR="00571142" w:rsidRPr="00571142" w:rsidRDefault="00571142" w:rsidP="005711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71142">
        <w:rPr>
          <w:rFonts w:ascii="Courier New" w:hAnsi="Courier New"/>
          <w:noProof/>
          <w:sz w:val="16"/>
          <w:lang w:eastAsia="en-GB"/>
        </w:rPr>
        <w:t xml:space="preserve">    measIdleCarrierListEUTRA-r16    </w:t>
      </w:r>
      <w:r w:rsidRPr="0057114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71142">
        <w:rPr>
          <w:rFonts w:ascii="Courier New" w:hAnsi="Courier New"/>
          <w:noProof/>
          <w:sz w:val="16"/>
          <w:lang w:eastAsia="en-GB"/>
        </w:rPr>
        <w:t xml:space="preserve"> (</w:t>
      </w:r>
      <w:r w:rsidRPr="0057114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71142">
        <w:rPr>
          <w:rFonts w:ascii="Courier New" w:hAnsi="Courier New"/>
          <w:noProof/>
          <w:sz w:val="16"/>
          <w:lang w:eastAsia="en-GB"/>
        </w:rPr>
        <w:t xml:space="preserve"> (1..maxFreqIdle-r16))</w:t>
      </w:r>
      <w:r w:rsidRPr="00571142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71142">
        <w:rPr>
          <w:rFonts w:ascii="Courier New" w:hAnsi="Courier New"/>
          <w:noProof/>
          <w:sz w:val="16"/>
          <w:lang w:eastAsia="en-GB"/>
        </w:rPr>
        <w:t xml:space="preserve"> MeasIdleCarrierEUTRA-r16       </w:t>
      </w:r>
      <w:r w:rsidRPr="0057114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71142">
        <w:rPr>
          <w:rFonts w:ascii="Courier New" w:hAnsi="Courier New"/>
          <w:noProof/>
          <w:sz w:val="16"/>
          <w:lang w:eastAsia="en-GB"/>
        </w:rPr>
        <w:t xml:space="preserve">,     </w:t>
      </w:r>
      <w:r w:rsidRPr="00571142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A159EB5" w14:textId="77777777" w:rsidR="00571142" w:rsidRPr="00571142" w:rsidRDefault="00571142" w:rsidP="005711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71142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A763DE1" w14:textId="77777777" w:rsidR="00571142" w:rsidRPr="00571142" w:rsidRDefault="00571142" w:rsidP="005711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7114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5309616" w14:textId="77777777" w:rsidR="00571142" w:rsidRPr="00AF1E99" w:rsidRDefault="00571142" w:rsidP="005711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  <w:lang w:eastAsia="en-GB"/>
        </w:rPr>
      </w:pPr>
      <w:r w:rsidRPr="00AF1E99">
        <w:rPr>
          <w:rFonts w:ascii="Courier New" w:hAnsi="Courier New"/>
          <w:noProof/>
          <w:color w:val="FF0000"/>
          <w:sz w:val="16"/>
          <w:lang w:eastAsia="en-GB"/>
        </w:rPr>
        <w:t xml:space="preserve">    measIdleCarrierListNR-LessThan5MHz-r18   SEQUENCE (SIZE (1..maxFreqIdle-r16)) OF MeasIdleCarrierNR-r16       OPTIONAL,    -- Need S</w:t>
      </w:r>
    </w:p>
    <w:p w14:paraId="73FAB06B" w14:textId="77777777" w:rsidR="00571142" w:rsidRPr="00571142" w:rsidRDefault="00571142" w:rsidP="005711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71142">
        <w:rPr>
          <w:rFonts w:ascii="Courier New" w:hAnsi="Courier New"/>
          <w:noProof/>
          <w:sz w:val="16"/>
          <w:lang w:eastAsia="en-GB"/>
        </w:rPr>
        <w:t xml:space="preserve">    measReselectionCarrierListNR-r18     </w:t>
      </w:r>
      <w:r w:rsidRPr="0057114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71142">
        <w:rPr>
          <w:rFonts w:ascii="Courier New" w:hAnsi="Courier New"/>
          <w:noProof/>
          <w:sz w:val="16"/>
          <w:lang w:eastAsia="en-GB"/>
        </w:rPr>
        <w:t xml:space="preserve"> (</w:t>
      </w:r>
      <w:r w:rsidRPr="0057114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71142">
        <w:rPr>
          <w:rFonts w:ascii="Courier New" w:hAnsi="Courier New"/>
          <w:noProof/>
          <w:sz w:val="16"/>
          <w:lang w:eastAsia="en-GB"/>
        </w:rPr>
        <w:t xml:space="preserve"> (1..maxFreqIdle-r16))</w:t>
      </w:r>
      <w:r w:rsidRPr="00571142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71142">
        <w:rPr>
          <w:rFonts w:ascii="Courier New" w:hAnsi="Courier New"/>
          <w:noProof/>
          <w:sz w:val="16"/>
          <w:lang w:eastAsia="en-GB"/>
        </w:rPr>
        <w:t xml:space="preserve"> MeasReselectionCarrierNR-r18    </w:t>
      </w:r>
      <w:r w:rsidRPr="0057114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71142">
        <w:rPr>
          <w:rFonts w:ascii="Courier New" w:hAnsi="Courier New"/>
          <w:noProof/>
          <w:sz w:val="16"/>
          <w:lang w:eastAsia="en-GB"/>
        </w:rPr>
        <w:t xml:space="preserve">,    </w:t>
      </w:r>
      <w:r w:rsidRPr="00571142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34EDE52" w14:textId="77777777" w:rsidR="00571142" w:rsidRPr="00AF1E99" w:rsidRDefault="00571142" w:rsidP="005711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  <w:lang w:eastAsia="en-GB"/>
        </w:rPr>
      </w:pPr>
      <w:r w:rsidRPr="00AF1E99">
        <w:rPr>
          <w:rFonts w:ascii="Courier New" w:hAnsi="Courier New"/>
          <w:noProof/>
          <w:color w:val="FF0000"/>
          <w:sz w:val="16"/>
          <w:lang w:eastAsia="en-GB"/>
        </w:rPr>
        <w:t xml:space="preserve">    measReselectionCarrierListNR-LessThan5MHz-r18   SEQUENCE (SIZE (1..maxFreqIdle-r16)) OF MeasReselectionCarrierNR-r18       OPTIONAL,    -- Need S</w:t>
      </w:r>
    </w:p>
    <w:p w14:paraId="33B3EDE5" w14:textId="77777777" w:rsidR="00571142" w:rsidRPr="00571142" w:rsidRDefault="00571142" w:rsidP="005711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71142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31" w:name="_Hlk160606269"/>
      <w:r w:rsidRPr="00571142">
        <w:rPr>
          <w:rFonts w:ascii="Courier New" w:hAnsi="Courier New"/>
          <w:noProof/>
          <w:sz w:val="16"/>
          <w:lang w:eastAsia="en-GB"/>
        </w:rPr>
        <w:t>measIdleValidityDuration</w:t>
      </w:r>
      <w:bookmarkEnd w:id="31"/>
      <w:r w:rsidRPr="00571142">
        <w:rPr>
          <w:rFonts w:ascii="Courier New" w:hAnsi="Courier New"/>
          <w:noProof/>
          <w:sz w:val="16"/>
          <w:lang w:eastAsia="en-GB"/>
        </w:rPr>
        <w:t xml:space="preserve">-r18         MeasurementValidityDuration-r18                                         </w:t>
      </w:r>
      <w:r w:rsidRPr="0057114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71142">
        <w:rPr>
          <w:rFonts w:ascii="Courier New" w:hAnsi="Courier New"/>
          <w:noProof/>
          <w:sz w:val="16"/>
          <w:lang w:eastAsia="en-GB"/>
        </w:rPr>
        <w:t xml:space="preserve">,    </w:t>
      </w:r>
      <w:r w:rsidRPr="00571142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8BA38A5" w14:textId="77777777" w:rsidR="00571142" w:rsidRPr="00571142" w:rsidRDefault="00571142" w:rsidP="005711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71142">
        <w:rPr>
          <w:rFonts w:ascii="Courier New" w:hAnsi="Courier New"/>
          <w:noProof/>
          <w:sz w:val="16"/>
          <w:lang w:eastAsia="en-GB"/>
        </w:rPr>
        <w:t xml:space="preserve">    measReselectionValidityDuration-r18  MeasurementValidityDuration-r18                                         </w:t>
      </w:r>
      <w:r w:rsidRPr="0057114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71142">
        <w:rPr>
          <w:rFonts w:ascii="Courier New" w:hAnsi="Courier New"/>
          <w:noProof/>
          <w:sz w:val="16"/>
          <w:lang w:eastAsia="en-GB"/>
        </w:rPr>
        <w:t xml:space="preserve">     </w:t>
      </w:r>
      <w:r w:rsidRPr="00571142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B1BCC3C" w14:textId="77777777" w:rsidR="00571142" w:rsidRPr="00571142" w:rsidRDefault="00571142" w:rsidP="005711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71142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476FFC6" w14:textId="77777777" w:rsidR="00571142" w:rsidRPr="00571142" w:rsidRDefault="00571142" w:rsidP="005711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71142">
        <w:rPr>
          <w:rFonts w:ascii="Courier New" w:hAnsi="Courier New"/>
          <w:noProof/>
          <w:sz w:val="16"/>
          <w:lang w:eastAsia="en-GB"/>
        </w:rPr>
        <w:t>}</w:t>
      </w:r>
    </w:p>
    <w:p w14:paraId="12D71ED2" w14:textId="77777777" w:rsidR="00CB1B37" w:rsidRDefault="00CB1B37" w:rsidP="00E70642">
      <w:pPr>
        <w:spacing w:line="276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001A9" w:rsidRPr="00342D98" w14:paraId="22A69F62" w14:textId="77777777" w:rsidTr="0057114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753B" w14:textId="77777777" w:rsidR="001001A9" w:rsidRPr="00342D98" w:rsidRDefault="001001A9" w:rsidP="004D3008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342D9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measIdleCarrierListNR</w:t>
            </w:r>
          </w:p>
          <w:p w14:paraId="12B41C19" w14:textId="77777777" w:rsidR="001001A9" w:rsidRPr="00342D98" w:rsidRDefault="001001A9" w:rsidP="004D3008">
            <w:pPr>
              <w:keepNext/>
              <w:keepLines/>
              <w:spacing w:after="0"/>
              <w:rPr>
                <w:rFonts w:ascii="Arial" w:hAnsi="Arial"/>
                <w:bCs/>
                <w:iCs/>
                <w:noProof/>
                <w:sz w:val="18"/>
                <w:lang w:eastAsia="en-GB"/>
              </w:rPr>
            </w:pPr>
            <w:r w:rsidRPr="00342D98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>Indicates the NR carriers to be measured during RRC_IDLE or RRC_INACTIVE</w:t>
            </w:r>
            <w:r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 </w:t>
            </w:r>
            <w:r w:rsidRPr="00AF1E99">
              <w:rPr>
                <w:rFonts w:ascii="Arial" w:hAnsi="Arial"/>
                <w:bCs/>
                <w:iCs/>
                <w:noProof/>
                <w:color w:val="FF0000"/>
                <w:sz w:val="18"/>
                <w:u w:val="single"/>
                <w:lang w:eastAsia="en-GB"/>
              </w:rPr>
              <w:t xml:space="preserve">except for the </w:t>
            </w:r>
            <w:r w:rsidRPr="00AF1E99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t>cell(s) supporting 12 PRB, 15 PRB or 20 PRB transmission bandwidth configuration as defined in TS 38.101-1 [15], TS 38.211 [16] and TS 38.213 [13]</w:t>
            </w:r>
            <w:r w:rsidRPr="00342D98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>.</w:t>
            </w:r>
          </w:p>
        </w:tc>
      </w:tr>
      <w:tr w:rsidR="001001A9" w:rsidRPr="001001A9" w14:paraId="37727EA0" w14:textId="77777777" w:rsidTr="0057114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4432" w14:textId="77777777" w:rsidR="001001A9" w:rsidRPr="00AF1E99" w:rsidRDefault="001001A9" w:rsidP="004D3008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color w:val="FF0000"/>
                <w:sz w:val="18"/>
                <w:u w:val="single"/>
                <w:lang w:eastAsia="en-GB"/>
              </w:rPr>
            </w:pPr>
            <w:r w:rsidRPr="00AF1E99">
              <w:rPr>
                <w:rFonts w:ascii="Arial" w:hAnsi="Arial"/>
                <w:b/>
                <w:i/>
                <w:noProof/>
                <w:color w:val="FF0000"/>
                <w:sz w:val="18"/>
                <w:u w:val="single"/>
                <w:lang w:eastAsia="en-GB"/>
              </w:rPr>
              <w:t>measIdleCarrierListNR-LessThan5MHz</w:t>
            </w:r>
          </w:p>
          <w:p w14:paraId="626E2AF2" w14:textId="77777777" w:rsidR="001001A9" w:rsidRPr="00AF1E99" w:rsidRDefault="001001A9" w:rsidP="004D3008">
            <w:pPr>
              <w:keepNext/>
              <w:keepLines/>
              <w:spacing w:after="0"/>
              <w:rPr>
                <w:rFonts w:ascii="Arial" w:hAnsi="Arial"/>
                <w:bCs/>
                <w:iCs/>
                <w:noProof/>
                <w:color w:val="FF0000"/>
                <w:sz w:val="18"/>
                <w:u w:val="single"/>
                <w:lang w:eastAsia="en-GB"/>
              </w:rPr>
            </w:pPr>
            <w:r w:rsidRPr="00AF1E99">
              <w:rPr>
                <w:rFonts w:ascii="Arial" w:hAnsi="Arial"/>
                <w:bCs/>
                <w:iCs/>
                <w:noProof/>
                <w:color w:val="FF0000"/>
                <w:sz w:val="18"/>
                <w:u w:val="single"/>
                <w:lang w:eastAsia="en-GB"/>
              </w:rPr>
              <w:t xml:space="preserve">Indicates the NR carriers to be measured during RRC_IDLE or RRC_INACTIVE for the </w:t>
            </w:r>
            <w:r w:rsidRPr="00AF1E99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t>cell(s) supporting 12 PRB, 15 PRB or 20 PRB transmission bandwidth configuration as defined in TS 38.101-1 [15], TS 38.211 [16] and TS 38.213 [13]</w:t>
            </w:r>
            <w:r w:rsidRPr="00AF1E99">
              <w:rPr>
                <w:rFonts w:ascii="Arial" w:hAnsi="Arial"/>
                <w:bCs/>
                <w:iCs/>
                <w:noProof/>
                <w:color w:val="FF0000"/>
                <w:sz w:val="18"/>
                <w:u w:val="single"/>
                <w:lang w:eastAsia="en-GB"/>
              </w:rPr>
              <w:t xml:space="preserve">. Total number of </w:t>
            </w:r>
            <w:r w:rsidRPr="00AF1E99">
              <w:rPr>
                <w:rFonts w:ascii="Arial" w:hAnsi="Arial"/>
                <w:bCs/>
                <w:i/>
                <w:noProof/>
                <w:color w:val="FF0000"/>
                <w:sz w:val="18"/>
                <w:u w:val="single"/>
                <w:lang w:eastAsia="en-GB"/>
              </w:rPr>
              <w:t>MeasIdleCarrierNR</w:t>
            </w:r>
            <w:r w:rsidRPr="00AF1E99">
              <w:rPr>
                <w:rFonts w:ascii="Arial" w:hAnsi="Arial"/>
                <w:bCs/>
                <w:iCs/>
                <w:noProof/>
                <w:color w:val="FF0000"/>
                <w:sz w:val="18"/>
                <w:u w:val="single"/>
                <w:lang w:eastAsia="en-GB"/>
              </w:rPr>
              <w:t xml:space="preserve"> included in </w:t>
            </w:r>
            <w:r w:rsidRPr="00AF1E99">
              <w:rPr>
                <w:rFonts w:ascii="Arial" w:hAnsi="Arial"/>
                <w:bCs/>
                <w:i/>
                <w:noProof/>
                <w:color w:val="FF0000"/>
                <w:sz w:val="18"/>
                <w:u w:val="single"/>
                <w:lang w:eastAsia="en-GB"/>
              </w:rPr>
              <w:t>measIdleCarrierListNR</w:t>
            </w:r>
            <w:r w:rsidRPr="00AF1E99">
              <w:rPr>
                <w:rFonts w:ascii="Arial" w:hAnsi="Arial"/>
                <w:bCs/>
                <w:iCs/>
                <w:noProof/>
                <w:color w:val="FF0000"/>
                <w:sz w:val="18"/>
                <w:u w:val="single"/>
                <w:lang w:eastAsia="en-GB"/>
              </w:rPr>
              <w:t xml:space="preserve"> and </w:t>
            </w:r>
            <w:r w:rsidRPr="00AF1E99">
              <w:rPr>
                <w:rFonts w:ascii="Arial" w:hAnsi="Arial"/>
                <w:bCs/>
                <w:i/>
                <w:noProof/>
                <w:color w:val="FF0000"/>
                <w:sz w:val="18"/>
                <w:u w:val="single"/>
                <w:lang w:eastAsia="en-GB"/>
              </w:rPr>
              <w:t>measIdleCarrierListNR-LessThan5MHz</w:t>
            </w:r>
            <w:r w:rsidRPr="00AF1E99">
              <w:rPr>
                <w:rFonts w:ascii="Arial" w:hAnsi="Arial"/>
                <w:bCs/>
                <w:iCs/>
                <w:noProof/>
                <w:color w:val="FF0000"/>
                <w:sz w:val="18"/>
                <w:u w:val="single"/>
                <w:lang w:eastAsia="en-GB"/>
              </w:rPr>
              <w:t xml:space="preserve"> does not exceed </w:t>
            </w:r>
            <w:r w:rsidRPr="00AF1E99">
              <w:rPr>
                <w:rFonts w:ascii="Arial" w:hAnsi="Arial"/>
                <w:bCs/>
                <w:i/>
                <w:noProof/>
                <w:color w:val="FF0000"/>
                <w:sz w:val="18"/>
                <w:u w:val="single"/>
                <w:lang w:eastAsia="en-GB"/>
              </w:rPr>
              <w:t>maxFreqIdle-r16</w:t>
            </w:r>
            <w:r w:rsidRPr="00AF1E99">
              <w:rPr>
                <w:rFonts w:ascii="Arial" w:hAnsi="Arial"/>
                <w:bCs/>
                <w:iCs/>
                <w:noProof/>
                <w:color w:val="FF0000"/>
                <w:sz w:val="18"/>
                <w:u w:val="single"/>
                <w:lang w:eastAsia="en-GB"/>
              </w:rPr>
              <w:t>.</w:t>
            </w:r>
          </w:p>
        </w:tc>
      </w:tr>
      <w:tr w:rsidR="00571142" w:rsidRPr="00FF4867" w14:paraId="04EEA61D" w14:textId="77777777" w:rsidTr="00013E7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47E7" w14:textId="77777777" w:rsidR="00571142" w:rsidRPr="00FF4867" w:rsidRDefault="00571142" w:rsidP="00013E7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/>
                <w:i/>
                <w:noProof/>
                <w:lang w:eastAsia="en-GB"/>
              </w:rPr>
              <w:t>measIdleDuration</w:t>
            </w:r>
          </w:p>
          <w:p w14:paraId="692D2B9A" w14:textId="77777777" w:rsidR="00571142" w:rsidRPr="00FF4867" w:rsidRDefault="00571142" w:rsidP="00013E72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lang w:eastAsia="en-GB"/>
              </w:rPr>
              <w:t>Indicates the duration for performing idle/inactive measurements while in RRC_IDLE or RRC_INACTIVE. Value sec10 correspond to 10 seconds, value sec30 to 30 seconds and so on</w:t>
            </w:r>
            <w:r w:rsidRPr="00FF4867">
              <w:rPr>
                <w:szCs w:val="22"/>
                <w:lang w:eastAsia="sv-SE"/>
              </w:rPr>
              <w:t>.</w:t>
            </w:r>
          </w:p>
        </w:tc>
      </w:tr>
      <w:tr w:rsidR="00571142" w:rsidRPr="00FF4867" w14:paraId="1D3FE810" w14:textId="77777777" w:rsidTr="00013E7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60FA" w14:textId="77777777" w:rsidR="00571142" w:rsidRPr="00FF4867" w:rsidRDefault="00571142" w:rsidP="00013E72">
            <w:pPr>
              <w:pStyle w:val="TAL"/>
              <w:rPr>
                <w:b/>
                <w:i/>
                <w:noProof/>
                <w:lang w:eastAsia="en-GB"/>
              </w:rPr>
            </w:pPr>
            <w:r w:rsidRPr="00FF4867">
              <w:rPr>
                <w:b/>
                <w:i/>
                <w:noProof/>
                <w:lang w:eastAsia="en-GB"/>
              </w:rPr>
              <w:t>measIdleValidityDuration, measReselectionValidityDuration</w:t>
            </w:r>
          </w:p>
          <w:p w14:paraId="63004ABC" w14:textId="77777777" w:rsidR="00571142" w:rsidRPr="00FF4867" w:rsidRDefault="00571142" w:rsidP="00013E72">
            <w:pPr>
              <w:pStyle w:val="TAL"/>
              <w:rPr>
                <w:b/>
                <w:i/>
                <w:noProof/>
                <w:lang w:eastAsia="en-GB"/>
              </w:rPr>
            </w:pPr>
            <w:r w:rsidRPr="00FF4867">
              <w:rPr>
                <w:bCs/>
                <w:iCs/>
                <w:noProof/>
                <w:lang w:eastAsia="en-GB"/>
              </w:rPr>
              <w:t xml:space="preserve">Indicates time values for UE to determine validity of reported idle/inactive and reselection measurements as defined in TS 38.133[14]. Value </w:t>
            </w:r>
            <w:r w:rsidRPr="00FF4867">
              <w:rPr>
                <w:bCs/>
                <w:i/>
                <w:noProof/>
                <w:lang w:eastAsia="en-GB"/>
              </w:rPr>
              <w:t>s5</w:t>
            </w:r>
            <w:r w:rsidRPr="00FF4867">
              <w:rPr>
                <w:bCs/>
                <w:iCs/>
                <w:noProof/>
                <w:lang w:eastAsia="en-GB"/>
              </w:rPr>
              <w:t xml:space="preserve"> correspond to 5 seconds, value </w:t>
            </w:r>
            <w:r w:rsidRPr="00FF4867">
              <w:rPr>
                <w:bCs/>
                <w:i/>
                <w:noProof/>
                <w:lang w:eastAsia="en-GB"/>
              </w:rPr>
              <w:t>s10</w:t>
            </w:r>
            <w:r w:rsidRPr="00FF4867">
              <w:rPr>
                <w:bCs/>
                <w:iCs/>
                <w:noProof/>
                <w:lang w:eastAsia="en-GB"/>
              </w:rPr>
              <w:t xml:space="preserve"> correspond to 10 seconds and so on.</w:t>
            </w:r>
          </w:p>
        </w:tc>
      </w:tr>
      <w:tr w:rsidR="00571142" w:rsidRPr="00FF4867" w14:paraId="4B54CC15" w14:textId="77777777" w:rsidTr="00013E7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7884" w14:textId="77777777" w:rsidR="00571142" w:rsidRPr="00FF4867" w:rsidRDefault="00571142" w:rsidP="00013E72">
            <w:pPr>
              <w:pStyle w:val="TAL"/>
              <w:rPr>
                <w:b/>
                <w:i/>
                <w:noProof/>
                <w:lang w:eastAsia="en-GB"/>
              </w:rPr>
            </w:pPr>
            <w:r w:rsidRPr="00FF4867">
              <w:rPr>
                <w:b/>
                <w:i/>
                <w:noProof/>
                <w:lang w:eastAsia="en-GB"/>
              </w:rPr>
              <w:t>measReselectionCarrierListNR</w:t>
            </w:r>
          </w:p>
          <w:p w14:paraId="6E3A3D76" w14:textId="77777777" w:rsidR="00571142" w:rsidRPr="00FF4867" w:rsidRDefault="00571142" w:rsidP="00013E72">
            <w:pPr>
              <w:pStyle w:val="TAL"/>
              <w:rPr>
                <w:b/>
                <w:i/>
                <w:noProof/>
                <w:lang w:eastAsia="en-GB"/>
              </w:rPr>
            </w:pPr>
            <w:r w:rsidRPr="00FF4867">
              <w:rPr>
                <w:bCs/>
                <w:iCs/>
                <w:noProof/>
                <w:lang w:eastAsia="en-GB"/>
              </w:rPr>
              <w:t>Indicates the NR carriers for reselection measurement reporting</w:t>
            </w:r>
            <w:r>
              <w:rPr>
                <w:bCs/>
                <w:iCs/>
                <w:noProof/>
                <w:lang w:eastAsia="en-GB"/>
              </w:rPr>
              <w:t xml:space="preserve"> </w:t>
            </w:r>
            <w:r w:rsidRPr="00AF1E99">
              <w:rPr>
                <w:bCs/>
                <w:iCs/>
                <w:noProof/>
                <w:color w:val="FF0000"/>
                <w:lang w:eastAsia="en-GB"/>
              </w:rPr>
              <w:t xml:space="preserve">except for the </w:t>
            </w:r>
            <w:r w:rsidRPr="00AF1E99">
              <w:rPr>
                <w:rFonts w:cs="Arial"/>
                <w:color w:val="FF0000"/>
                <w:szCs w:val="18"/>
              </w:rPr>
              <w:t>cell(s) supporting 12 PRB, 15 PRB or 20 PRB transmission bandwidth configuration as defined in TS 38.101-1 [15], TS 38.211 [16] and TS 38.213 [13]</w:t>
            </w:r>
            <w:r w:rsidRPr="00FF4867">
              <w:rPr>
                <w:bCs/>
                <w:iCs/>
                <w:noProof/>
                <w:lang w:eastAsia="en-GB"/>
              </w:rPr>
              <w:t>.</w:t>
            </w:r>
          </w:p>
        </w:tc>
      </w:tr>
      <w:tr w:rsidR="00571142" w:rsidRPr="00FF4867" w14:paraId="650DCD66" w14:textId="77777777" w:rsidTr="00013E7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10FB" w14:textId="77777777" w:rsidR="00571142" w:rsidRPr="00AF1E99" w:rsidRDefault="00571142" w:rsidP="00013E7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color w:val="FF0000"/>
                <w:sz w:val="18"/>
                <w:lang w:eastAsia="en-GB"/>
              </w:rPr>
            </w:pPr>
            <w:r w:rsidRPr="00AF1E99">
              <w:rPr>
                <w:rFonts w:ascii="Arial" w:hAnsi="Arial"/>
                <w:b/>
                <w:i/>
                <w:noProof/>
                <w:color w:val="FF0000"/>
                <w:sz w:val="18"/>
                <w:lang w:eastAsia="en-GB"/>
              </w:rPr>
              <w:t>measReselectionCarrierListNR-LessThan5MHz</w:t>
            </w:r>
          </w:p>
          <w:p w14:paraId="42662E5F" w14:textId="77777777" w:rsidR="00571142" w:rsidRPr="00FF4867" w:rsidRDefault="00571142" w:rsidP="00013E72">
            <w:pPr>
              <w:pStyle w:val="TAL"/>
              <w:rPr>
                <w:b/>
                <w:i/>
                <w:noProof/>
                <w:lang w:eastAsia="en-GB"/>
              </w:rPr>
            </w:pPr>
            <w:r w:rsidRPr="00AF1E99">
              <w:rPr>
                <w:bCs/>
                <w:iCs/>
                <w:noProof/>
                <w:color w:val="FF0000"/>
                <w:lang w:eastAsia="en-GB"/>
              </w:rPr>
              <w:t xml:space="preserve">Indicates the NR carriers for reselection measurement reporting for the </w:t>
            </w:r>
            <w:r w:rsidRPr="00AF1E99">
              <w:rPr>
                <w:rFonts w:cs="Arial"/>
                <w:color w:val="FF0000"/>
                <w:szCs w:val="18"/>
                <w:lang w:eastAsia="en-US"/>
              </w:rPr>
              <w:t>cell(s) supporting 12 PRB, 15 PRB or 20 PRB transmission bandwidth configuration as defined in TS 38.101-1 [15], TS 38.211 [16] and TS 38.213 [13]</w:t>
            </w:r>
            <w:r w:rsidRPr="00AF1E99">
              <w:rPr>
                <w:bCs/>
                <w:iCs/>
                <w:noProof/>
                <w:color w:val="FF0000"/>
                <w:lang w:eastAsia="en-GB"/>
              </w:rPr>
              <w:t xml:space="preserve">. Total number of </w:t>
            </w:r>
            <w:r w:rsidRPr="00AF1E99">
              <w:rPr>
                <w:bCs/>
                <w:i/>
                <w:noProof/>
                <w:color w:val="FF0000"/>
                <w:lang w:eastAsia="en-GB"/>
              </w:rPr>
              <w:t>MeasReselectionCarrierNR</w:t>
            </w:r>
            <w:r w:rsidRPr="00AF1E99">
              <w:rPr>
                <w:bCs/>
                <w:iCs/>
                <w:noProof/>
                <w:color w:val="FF0000"/>
                <w:lang w:eastAsia="en-GB"/>
              </w:rPr>
              <w:t xml:space="preserve"> included in </w:t>
            </w:r>
            <w:r w:rsidRPr="00AF1E99">
              <w:rPr>
                <w:bCs/>
                <w:i/>
                <w:noProof/>
                <w:color w:val="FF0000"/>
                <w:lang w:eastAsia="en-GB"/>
              </w:rPr>
              <w:t>measReselectionCarrierListNR</w:t>
            </w:r>
            <w:r w:rsidRPr="00AF1E99">
              <w:rPr>
                <w:bCs/>
                <w:iCs/>
                <w:noProof/>
                <w:color w:val="FF0000"/>
                <w:lang w:eastAsia="en-GB"/>
              </w:rPr>
              <w:t xml:space="preserve"> and </w:t>
            </w:r>
            <w:r w:rsidRPr="00AF1E99">
              <w:rPr>
                <w:bCs/>
                <w:i/>
                <w:noProof/>
                <w:color w:val="FF0000"/>
                <w:lang w:eastAsia="en-GB"/>
              </w:rPr>
              <w:t>measReselectionCarrierListNR-LessThan5MHz</w:t>
            </w:r>
            <w:r w:rsidRPr="00AF1E99">
              <w:rPr>
                <w:bCs/>
                <w:iCs/>
                <w:noProof/>
                <w:color w:val="FF0000"/>
                <w:lang w:eastAsia="en-GB"/>
              </w:rPr>
              <w:t xml:space="preserve"> does not exceed </w:t>
            </w:r>
            <w:r w:rsidRPr="00AF1E99">
              <w:rPr>
                <w:bCs/>
                <w:i/>
                <w:noProof/>
                <w:color w:val="FF0000"/>
                <w:lang w:eastAsia="en-GB"/>
              </w:rPr>
              <w:t>maxFreqIdle-r16</w:t>
            </w:r>
            <w:r w:rsidRPr="00AF1E99">
              <w:rPr>
                <w:bCs/>
                <w:iCs/>
                <w:noProof/>
                <w:color w:val="FF0000"/>
                <w:lang w:eastAsia="en-GB"/>
              </w:rPr>
              <w:t>.</w:t>
            </w:r>
          </w:p>
        </w:tc>
      </w:tr>
    </w:tbl>
    <w:p w14:paraId="27EC6347" w14:textId="77777777" w:rsidR="00D60F71" w:rsidRDefault="00D60F71" w:rsidP="005C6E3C">
      <w:pPr>
        <w:spacing w:line="276" w:lineRule="auto"/>
      </w:pPr>
    </w:p>
    <w:p w14:paraId="64DFF91B" w14:textId="77777777" w:rsidR="00D60F71" w:rsidRDefault="00D60F71" w:rsidP="0026702A">
      <w:pPr>
        <w:pStyle w:val="Heading1"/>
        <w:spacing w:line="276" w:lineRule="auto"/>
        <w:ind w:left="450"/>
      </w:pPr>
      <w:r>
        <w:t>Discussion on paging issue</w:t>
      </w:r>
    </w:p>
    <w:p w14:paraId="706C6769" w14:textId="233BDB8B" w:rsidR="00D60F71" w:rsidRPr="00AF1E99" w:rsidRDefault="00D60F71" w:rsidP="00D60F71">
      <w:pPr>
        <w:rPr>
          <w:lang w:val="en-US"/>
        </w:rPr>
      </w:pPr>
      <w:r>
        <w:t>A potential issue was brough up during the email discussion but only after it had already started. There may be issue of paging the UEs in the new &lt;5MHz cell</w:t>
      </w:r>
      <w:r w:rsidR="004A0F4D">
        <w:t>s</w:t>
      </w:r>
      <w:r>
        <w:t xml:space="preserve">. To use the new cells for paging, network should know </w:t>
      </w:r>
      <w:r w:rsidR="004A0F4D">
        <w:t xml:space="preserve">whether </w:t>
      </w:r>
      <w:r>
        <w:t xml:space="preserve">the intended/paged UE is capable of receiving paging message in &lt;5MHz cell (i.e. Rel-18 UE supporting this feature). </w:t>
      </w:r>
      <w:r w:rsidR="0098027A">
        <w:t xml:space="preserve">E.g. UE in RRC_CONNECTED can report the capability indicating support/no support of &lt;5 MHz cells in a band and corresponding GSCN values. After the UE moves to RRC_IDLE/INACTIVE, the 5GC/RAN </w:t>
      </w:r>
      <w:r w:rsidR="009110AB">
        <w:t xml:space="preserve">can </w:t>
      </w:r>
      <w:r w:rsidR="0098027A">
        <w:t xml:space="preserve">decide </w:t>
      </w:r>
      <w:r w:rsidR="0087788C">
        <w:t xml:space="preserve">the paging cell list and exclude the un-accessible cells. </w:t>
      </w:r>
      <w:r w:rsidR="003851D6" w:rsidRPr="003851D6">
        <w:rPr>
          <w:lang w:val="en-US"/>
        </w:rPr>
        <w:t xml:space="preserve">Here, to detect the paging from </w:t>
      </w:r>
      <w:r w:rsidR="00434BAB">
        <w:rPr>
          <w:lang w:val="en-US"/>
        </w:rPr>
        <w:t>a</w:t>
      </w:r>
      <w:r w:rsidR="003851D6" w:rsidRPr="003851D6">
        <w:rPr>
          <w:lang w:val="en-US"/>
        </w:rPr>
        <w:t xml:space="preserve"> </w:t>
      </w:r>
      <w:r w:rsidR="00434BAB">
        <w:rPr>
          <w:lang w:val="en-US"/>
        </w:rPr>
        <w:t xml:space="preserve">new &lt;5MHz </w:t>
      </w:r>
      <w:r w:rsidR="003851D6" w:rsidRPr="003851D6">
        <w:rPr>
          <w:lang w:val="en-US"/>
        </w:rPr>
        <w:t xml:space="preserve">cell, the UE should be capable of detecting </w:t>
      </w:r>
      <w:r w:rsidR="003D1BE3">
        <w:rPr>
          <w:lang w:val="en-US"/>
        </w:rPr>
        <w:t>punctured SSB</w:t>
      </w:r>
      <w:r w:rsidR="00434BAB">
        <w:rPr>
          <w:lang w:val="en-US"/>
        </w:rPr>
        <w:t xml:space="preserve"> </w:t>
      </w:r>
      <w:r w:rsidR="0096724A">
        <w:rPr>
          <w:lang w:val="en-US"/>
        </w:rPr>
        <w:t>for a 3MHz cell</w:t>
      </w:r>
      <w:r w:rsidR="003851D6" w:rsidRPr="003851D6">
        <w:rPr>
          <w:lang w:val="en-US"/>
        </w:rPr>
        <w:t xml:space="preserve">, </w:t>
      </w:r>
      <w:r w:rsidR="003D1BE3">
        <w:rPr>
          <w:lang w:val="en-US"/>
        </w:rPr>
        <w:t xml:space="preserve">new </w:t>
      </w:r>
      <w:r w:rsidR="003851D6" w:rsidRPr="003851D6">
        <w:rPr>
          <w:lang w:val="en-US"/>
        </w:rPr>
        <w:t xml:space="preserve">CORESET0 </w:t>
      </w:r>
      <w:r w:rsidR="0096724A">
        <w:rPr>
          <w:lang w:val="en-US"/>
        </w:rPr>
        <w:t xml:space="preserve">for &lt;5MHz </w:t>
      </w:r>
      <w:r w:rsidR="003851D6" w:rsidRPr="003851D6">
        <w:rPr>
          <w:lang w:val="en-US"/>
        </w:rPr>
        <w:t>to get the SIB and Paging.</w:t>
      </w:r>
      <w:r w:rsidR="0087788C" w:rsidRPr="0087788C">
        <w:rPr>
          <w:lang w:val="en-US"/>
        </w:rPr>
        <w:t xml:space="preserve"> </w:t>
      </w:r>
    </w:p>
    <w:p w14:paraId="041AD161" w14:textId="2207D35A" w:rsidR="0098027A" w:rsidRDefault="0098027A" w:rsidP="00AF1E99">
      <w:pPr>
        <w:pStyle w:val="Observation"/>
      </w:pPr>
      <w:bookmarkStart w:id="32" w:name="_Toc163040343"/>
      <w:bookmarkStart w:id="33" w:name="_Toc163072486"/>
      <w:bookmarkStart w:id="34" w:name="_Toc163072493"/>
      <w:bookmarkStart w:id="35" w:name="_Toc163078271"/>
      <w:bookmarkStart w:id="36" w:name="_Toc163153627"/>
      <w:bookmarkStart w:id="37" w:name="_Toc163156116"/>
      <w:bookmarkStart w:id="38" w:name="_Toc163156187"/>
      <w:r>
        <w:t xml:space="preserve">If the network knows </w:t>
      </w:r>
      <w:r w:rsidR="00F206F2">
        <w:t xml:space="preserve">a priori </w:t>
      </w:r>
      <w:r>
        <w:t>that a certain UE can</w:t>
      </w:r>
      <w:r w:rsidRPr="0098027A">
        <w:t>not</w:t>
      </w:r>
      <w:r>
        <w:t xml:space="preserve"> receive paging in &lt;5MHz cell, network can avoid wasting paging resources in that cell. Otherwise</w:t>
      </w:r>
      <w:r w:rsidR="00F206F2">
        <w:t>, paging</w:t>
      </w:r>
      <w:r>
        <w:t xml:space="preserve"> resources may be wasted.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454D2114" w14:textId="067098E5" w:rsidR="00D60F71" w:rsidRPr="00D60F71" w:rsidRDefault="00D60F71" w:rsidP="00AF1E99">
      <w:pPr>
        <w:rPr>
          <w:lang w:val="en-US"/>
        </w:rPr>
      </w:pPr>
      <w:r>
        <w:t xml:space="preserve">In our view, </w:t>
      </w:r>
      <w:r w:rsidR="0098027A">
        <w:t xml:space="preserve">in addition to </w:t>
      </w:r>
      <w:r>
        <w:t>the Rel-18 UE’s capability to receive paging on &lt;5 MHz in the capability signalling</w:t>
      </w:r>
      <w:r w:rsidR="0098027A">
        <w:t xml:space="preserve">, </w:t>
      </w:r>
      <w:r>
        <w:rPr>
          <w:lang w:val="en-US"/>
        </w:rPr>
        <w:t>i</w:t>
      </w:r>
      <w:r w:rsidRPr="00D60F71">
        <w:rPr>
          <w:lang w:val="en-US"/>
        </w:rPr>
        <w:t xml:space="preserve">nter-node transfer of those capabilities from one </w:t>
      </w:r>
      <w:proofErr w:type="spellStart"/>
      <w:r w:rsidRPr="00D60F71">
        <w:rPr>
          <w:lang w:val="en-US"/>
        </w:rPr>
        <w:t>gNB</w:t>
      </w:r>
      <w:proofErr w:type="spellEnd"/>
      <w:r w:rsidRPr="00D60F71">
        <w:rPr>
          <w:lang w:val="en-US"/>
        </w:rPr>
        <w:t xml:space="preserve"> to other </w:t>
      </w:r>
      <w:r>
        <w:rPr>
          <w:lang w:val="en-US"/>
        </w:rPr>
        <w:t>would need to be supported by RAN3</w:t>
      </w:r>
      <w:r w:rsidRPr="00D60F71">
        <w:rPr>
          <w:lang w:val="en-US"/>
        </w:rPr>
        <w:t xml:space="preserve">. </w:t>
      </w:r>
      <w:r w:rsidR="0098027A">
        <w:rPr>
          <w:lang w:val="en-US"/>
        </w:rPr>
        <w:t xml:space="preserve">If the capabilities are </w:t>
      </w:r>
      <w:r w:rsidRPr="00D60F71">
        <w:rPr>
          <w:lang w:val="en-US"/>
        </w:rPr>
        <w:t>added</w:t>
      </w:r>
      <w:r>
        <w:rPr>
          <w:lang w:val="en-US"/>
        </w:rPr>
        <w:t xml:space="preserve"> a</w:t>
      </w:r>
      <w:r w:rsidRPr="00D60F71">
        <w:rPr>
          <w:lang w:val="en-US"/>
        </w:rPr>
        <w:t xml:space="preserve">s new field(s) in </w:t>
      </w:r>
      <w:r w:rsidRPr="00D60F71">
        <w:rPr>
          <w:i/>
          <w:iCs/>
          <w:lang w:val="en-US"/>
        </w:rPr>
        <w:t>UE-RadioPagingInfo-r17</w:t>
      </w:r>
      <w:r w:rsidRPr="00D60F71">
        <w:rPr>
          <w:lang w:val="en-US"/>
        </w:rPr>
        <w:t xml:space="preserve"> in 38.331, or</w:t>
      </w:r>
      <w:r>
        <w:rPr>
          <w:lang w:val="en-US"/>
        </w:rPr>
        <w:t xml:space="preserve"> a</w:t>
      </w:r>
      <w:r w:rsidRPr="00D60F71">
        <w:rPr>
          <w:lang w:val="en-US"/>
        </w:rPr>
        <w:t xml:space="preserve">s new field(s) in </w:t>
      </w:r>
      <w:proofErr w:type="spellStart"/>
      <w:r w:rsidRPr="00D60F71">
        <w:rPr>
          <w:i/>
          <w:iCs/>
        </w:rPr>
        <w:t>UERadioPagingInformation</w:t>
      </w:r>
      <w:proofErr w:type="spellEnd"/>
      <w:r w:rsidRPr="00D60F71">
        <w:t xml:space="preserve"> in 38.331</w:t>
      </w:r>
      <w:r w:rsidR="0098027A">
        <w:t xml:space="preserve">, they would be transparently supported without RAN3 impact over </w:t>
      </w:r>
      <w:proofErr w:type="spellStart"/>
      <w:r w:rsidRPr="00D60F71">
        <w:t>XnAP</w:t>
      </w:r>
      <w:proofErr w:type="spellEnd"/>
      <w:r w:rsidRPr="00D60F71">
        <w:t xml:space="preserve"> and NGAP, however additional signalling </w:t>
      </w:r>
      <w:r>
        <w:t xml:space="preserve">may </w:t>
      </w:r>
      <w:r w:rsidRPr="00D60F71">
        <w:t>need to be added by RAN3 for F1AP Paging message</w:t>
      </w:r>
      <w:r w:rsidR="0098027A">
        <w:t xml:space="preserve">. </w:t>
      </w:r>
    </w:p>
    <w:p w14:paraId="0F732771" w14:textId="14C25DC2" w:rsidR="00D60F71" w:rsidRPr="00D60F71" w:rsidRDefault="0098027A" w:rsidP="00AF1E99">
      <w:pPr>
        <w:rPr>
          <w:lang w:val="en-US"/>
        </w:rPr>
      </w:pPr>
      <w:r>
        <w:rPr>
          <w:lang w:val="en-US"/>
        </w:rPr>
        <w:t>Furthermore, d</w:t>
      </w:r>
      <w:r w:rsidR="00D60F71" w:rsidRPr="00D60F71">
        <w:rPr>
          <w:lang w:val="en-US"/>
        </w:rPr>
        <w:t xml:space="preserve">uring F1 setup procedure, DU </w:t>
      </w:r>
      <w:r>
        <w:rPr>
          <w:lang w:val="en-US"/>
        </w:rPr>
        <w:t xml:space="preserve">would </w:t>
      </w:r>
      <w:r w:rsidR="00D60F71" w:rsidRPr="00D60F71">
        <w:rPr>
          <w:lang w:val="en-US"/>
        </w:rPr>
        <w:t>need to tell the CU which cells in the DU is capable of &lt;5MHz operations</w:t>
      </w:r>
      <w:r>
        <w:rPr>
          <w:lang w:val="en-US"/>
        </w:rPr>
        <w:t xml:space="preserve">. For this, </w:t>
      </w:r>
      <w:r w:rsidR="00D60F71" w:rsidRPr="00D60F71">
        <w:rPr>
          <w:lang w:val="en-US"/>
        </w:rPr>
        <w:t>RAN3</w:t>
      </w:r>
      <w:r>
        <w:rPr>
          <w:lang w:val="en-US"/>
        </w:rPr>
        <w:t xml:space="preserve"> may</w:t>
      </w:r>
      <w:r w:rsidR="00D60F71" w:rsidRPr="00D60F71">
        <w:rPr>
          <w:lang w:val="en-US"/>
        </w:rPr>
        <w:t xml:space="preserve"> need to add </w:t>
      </w:r>
      <w:proofErr w:type="spellStart"/>
      <w:r w:rsidR="00D60F71" w:rsidRPr="00D60F71">
        <w:rPr>
          <w:lang w:val="en-US"/>
        </w:rPr>
        <w:t>signalling</w:t>
      </w:r>
      <w:proofErr w:type="spellEnd"/>
      <w:r w:rsidR="00D60F71" w:rsidRPr="00D60F71">
        <w:rPr>
          <w:lang w:val="en-US"/>
        </w:rPr>
        <w:t xml:space="preserve"> for F1 setup</w:t>
      </w:r>
      <w:r>
        <w:rPr>
          <w:lang w:val="en-US"/>
        </w:rPr>
        <w:t>.</w:t>
      </w:r>
    </w:p>
    <w:p w14:paraId="45E0AA55" w14:textId="5A1635AE" w:rsidR="00895050" w:rsidRDefault="00895050" w:rsidP="00AF1E99">
      <w:pPr>
        <w:pStyle w:val="Observation"/>
      </w:pPr>
      <w:bookmarkStart w:id="39" w:name="_Toc163040344"/>
      <w:bookmarkStart w:id="40" w:name="_Toc163072487"/>
      <w:bookmarkStart w:id="41" w:name="_Toc163072494"/>
      <w:bookmarkStart w:id="42" w:name="_Toc163078272"/>
      <w:bookmarkStart w:id="43" w:name="_Toc163153628"/>
      <w:bookmarkStart w:id="44" w:name="_Toc163156117"/>
      <w:bookmarkStart w:id="45" w:name="_Toc163156188"/>
      <w:r>
        <w:t xml:space="preserve">RAN2 can decide on where to capture the UE capabilities needed for paging (in </w:t>
      </w:r>
      <w:r w:rsidR="00D60F71" w:rsidRPr="00D60F71">
        <w:rPr>
          <w:i/>
          <w:iCs/>
          <w:lang w:val="en-US"/>
        </w:rPr>
        <w:t>UE-RadioPagingInfo-r17</w:t>
      </w:r>
      <w:r w:rsidR="00D60F71" w:rsidRPr="00D60F71">
        <w:rPr>
          <w:lang w:val="en-US"/>
        </w:rPr>
        <w:t xml:space="preserve"> or</w:t>
      </w:r>
      <w:r>
        <w:rPr>
          <w:lang w:val="en-US"/>
        </w:rPr>
        <w:t xml:space="preserve"> </w:t>
      </w:r>
      <w:r w:rsidR="00D60F71" w:rsidRPr="00D60F71">
        <w:rPr>
          <w:lang w:val="en-US"/>
        </w:rPr>
        <w:t xml:space="preserve">in </w:t>
      </w:r>
      <w:proofErr w:type="spellStart"/>
      <w:r w:rsidR="00D60F71" w:rsidRPr="00D60F71">
        <w:rPr>
          <w:i/>
          <w:iCs/>
        </w:rPr>
        <w:t>UERadioPagingInformation</w:t>
      </w:r>
      <w:proofErr w:type="spellEnd"/>
      <w:r w:rsidR="00D60F71" w:rsidRPr="00D60F71">
        <w:t xml:space="preserve"> in 38.331</w:t>
      </w:r>
      <w:r>
        <w:t>). RAN2 should send LS to RAN3 to check whether there are any impacts to RAN3.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4C53FF09" w14:textId="2318FA4A" w:rsidR="00895050" w:rsidRDefault="00895050" w:rsidP="00AF1E99">
      <w:pPr>
        <w:pStyle w:val="Proposal"/>
      </w:pPr>
      <w:bookmarkStart w:id="46" w:name="_Toc163040347"/>
      <w:bookmarkStart w:id="47" w:name="_Toc163072465"/>
      <w:bookmarkStart w:id="48" w:name="_Toc163072474"/>
      <w:bookmarkStart w:id="49" w:name="_Toc163078275"/>
      <w:bookmarkStart w:id="50" w:name="_Toc163153631"/>
      <w:bookmarkStart w:id="51" w:name="_Toc163156120"/>
      <w:bookmarkStart w:id="52" w:name="_Toc163156142"/>
      <w:bookmarkStart w:id="53" w:name="_Toc163156180"/>
      <w:r>
        <w:t xml:space="preserve">RAN2 to discuss the UE capabilities needed for paging and decide where to capture them: in </w:t>
      </w:r>
      <w:r w:rsidRPr="00AF1E99">
        <w:rPr>
          <w:i/>
          <w:iCs/>
        </w:rPr>
        <w:t>UE-RadioPagingInfo-r17</w:t>
      </w:r>
      <w:r w:rsidRPr="00AF1E99">
        <w:t xml:space="preserve"> or in </w:t>
      </w:r>
      <w:proofErr w:type="spellStart"/>
      <w:r w:rsidRPr="00C15FD1">
        <w:rPr>
          <w:i/>
          <w:iCs/>
        </w:rPr>
        <w:t>UERadioPagingInformation</w:t>
      </w:r>
      <w:proofErr w:type="spellEnd"/>
      <w:r w:rsidRPr="00D60F71">
        <w:t xml:space="preserve"> in 38.331</w:t>
      </w:r>
      <w:r>
        <w:t>.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917EDE1" w14:textId="747BD518" w:rsidR="00895050" w:rsidRPr="00895050" w:rsidRDefault="00895050" w:rsidP="00AF1E99">
      <w:pPr>
        <w:pStyle w:val="Proposal"/>
      </w:pPr>
      <w:bookmarkStart w:id="54" w:name="_Toc163040348"/>
      <w:bookmarkStart w:id="55" w:name="_Toc163072466"/>
      <w:bookmarkStart w:id="56" w:name="_Toc163072475"/>
      <w:bookmarkStart w:id="57" w:name="_Toc163078276"/>
      <w:bookmarkStart w:id="58" w:name="_Toc163153632"/>
      <w:bookmarkStart w:id="59" w:name="_Toc163156121"/>
      <w:bookmarkStart w:id="60" w:name="_Toc163156143"/>
      <w:bookmarkStart w:id="61" w:name="_Toc163156181"/>
      <w:r>
        <w:t xml:space="preserve">Send LS to RAN3 </w:t>
      </w:r>
      <w:r w:rsidR="00B84D0D">
        <w:t>asking</w:t>
      </w:r>
      <w:r>
        <w:t xml:space="preserve"> to check whether there are any other RAN3 impacts for paging the UEs in the new &lt;5MHz cells.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0F012E2" w14:textId="77777777" w:rsidR="00D60F71" w:rsidRDefault="00D60F71" w:rsidP="00D60F71"/>
    <w:p w14:paraId="7C895560" w14:textId="1CBD825E" w:rsidR="0026702A" w:rsidRDefault="00A80EFC" w:rsidP="0026702A">
      <w:pPr>
        <w:pStyle w:val="Heading1"/>
        <w:spacing w:line="276" w:lineRule="auto"/>
        <w:ind w:left="450"/>
      </w:pPr>
      <w:r>
        <w:t>More details on Option A in the email discussion</w:t>
      </w:r>
    </w:p>
    <w:p w14:paraId="702B93AB" w14:textId="5EE59B82" w:rsidR="00C94260" w:rsidRDefault="00A80EFC" w:rsidP="00897539">
      <w:pPr>
        <w:spacing w:line="276" w:lineRule="auto"/>
      </w:pPr>
      <w:r>
        <w:t>As discussed in the email discussion, a</w:t>
      </w:r>
      <w:r w:rsidR="00897539">
        <w:t xml:space="preserve">ny negative impact on legacy UEs needs </w:t>
      </w:r>
      <w:r w:rsidR="00C94260">
        <w:t>to be</w:t>
      </w:r>
      <w:r w:rsidR="00897539">
        <w:t xml:space="preserve"> avoided. </w:t>
      </w:r>
      <w:r w:rsidR="007E0FF1">
        <w:t xml:space="preserve">Solution </w:t>
      </w:r>
      <w:r>
        <w:t xml:space="preserve">A is proposed as way forward </w:t>
      </w:r>
      <w:r w:rsidR="007E0FF1">
        <w:t xml:space="preserve">to allow signalling of the </w:t>
      </w:r>
      <w:proofErr w:type="spellStart"/>
      <w:r w:rsidR="007E0FF1">
        <w:t>neighbor</w:t>
      </w:r>
      <w:proofErr w:type="spellEnd"/>
      <w:r w:rsidR="007E0FF1">
        <w:t xml:space="preserve"> cells list including &lt;5 MHz cells, while making sure the legacy UEs do not unnecessarily measure those cells and potentially decode SIB1 before </w:t>
      </w:r>
      <w:r w:rsidR="00C52967">
        <w:t>figuring</w:t>
      </w:r>
      <w:r w:rsidR="007E0FF1">
        <w:t xml:space="preserve"> out they cannot access th</w:t>
      </w:r>
      <w:r w:rsidR="00F33821">
        <w:t>at</w:t>
      </w:r>
      <w:r w:rsidR="007E0FF1">
        <w:t xml:space="preserve"> cell. </w:t>
      </w:r>
    </w:p>
    <w:p w14:paraId="78D3B595" w14:textId="2E1F34E0" w:rsidR="00A80EFC" w:rsidRDefault="00A80EFC" w:rsidP="00897539">
      <w:pPr>
        <w:spacing w:line="276" w:lineRule="auto"/>
      </w:pPr>
      <w:r>
        <w:t>This section provides the details of solution A for interested readers.</w:t>
      </w:r>
    </w:p>
    <w:p w14:paraId="2B7ED0B1" w14:textId="5B611EF6" w:rsidR="000F536E" w:rsidRDefault="000F536E" w:rsidP="00897539">
      <w:pPr>
        <w:spacing w:line="276" w:lineRule="auto"/>
      </w:pPr>
      <w:r>
        <w:t xml:space="preserve">A </w:t>
      </w:r>
      <w:r w:rsidR="00C94260">
        <w:t xml:space="preserve">straightforward solution </w:t>
      </w:r>
      <w:r>
        <w:t xml:space="preserve">would </w:t>
      </w:r>
      <w:r w:rsidR="00A80EFC">
        <w:t xml:space="preserve">have </w:t>
      </w:r>
      <w:r>
        <w:t>be</w:t>
      </w:r>
      <w:r w:rsidR="00A80EFC">
        <w:t>en</w:t>
      </w:r>
      <w:r w:rsidR="00C94260">
        <w:t xml:space="preserve"> to</w:t>
      </w:r>
      <w:r w:rsidR="00897539">
        <w:t xml:space="preserve"> separate lists of inter-freq</w:t>
      </w:r>
      <w:r w:rsidR="000B767D">
        <w:t>uency</w:t>
      </w:r>
      <w:r w:rsidR="00897539">
        <w:t xml:space="preserve"> neighbour cells for legacy sync raster points and new sync raster points.</w:t>
      </w:r>
      <w:r>
        <w:t xml:space="preserve"> Then, t</w:t>
      </w:r>
      <w:r w:rsidR="00897539">
        <w:t xml:space="preserve">he </w:t>
      </w:r>
      <w:proofErr w:type="spellStart"/>
      <w:r w:rsidR="00897539" w:rsidRPr="000B767D">
        <w:rPr>
          <w:i/>
          <w:iCs/>
        </w:rPr>
        <w:t>interFreqCarrierFreqList</w:t>
      </w:r>
      <w:proofErr w:type="spellEnd"/>
      <w:r w:rsidR="00897539">
        <w:t xml:space="preserve"> for SSBs using legacy sync raster points </w:t>
      </w:r>
      <w:r>
        <w:t>would be</w:t>
      </w:r>
      <w:r w:rsidR="00897539">
        <w:t xml:space="preserve"> used by </w:t>
      </w:r>
      <w:r>
        <w:t xml:space="preserve">all the </w:t>
      </w:r>
      <w:r w:rsidR="00897539">
        <w:t>UEs</w:t>
      </w:r>
      <w:r>
        <w:t>, whereas a</w:t>
      </w:r>
      <w:r w:rsidR="00897539">
        <w:t xml:space="preserve"> new </w:t>
      </w:r>
      <w:proofErr w:type="spellStart"/>
      <w:r w:rsidR="00897539" w:rsidRPr="000B767D">
        <w:rPr>
          <w:i/>
          <w:iCs/>
        </w:rPr>
        <w:t>interFreqCarrierFreqList</w:t>
      </w:r>
      <w:proofErr w:type="spellEnd"/>
      <w:r w:rsidR="00897539">
        <w:t xml:space="preserve"> for SSBs using the new sync raster points </w:t>
      </w:r>
      <w:r>
        <w:t>w</w:t>
      </w:r>
      <w:r w:rsidR="00897539">
        <w:t xml:space="preserve">ould be introduced </w:t>
      </w:r>
      <w:r>
        <w:t>which only the</w:t>
      </w:r>
      <w:r w:rsidR="00897539">
        <w:t xml:space="preserve"> new UEs capable of FG51-1/2/3 can detect</w:t>
      </w:r>
      <w:r>
        <w:t xml:space="preserve"> and use</w:t>
      </w:r>
      <w:r w:rsidR="00897539">
        <w:t xml:space="preserve">. </w:t>
      </w:r>
      <w:r>
        <w:t>Something like below:</w:t>
      </w:r>
    </w:p>
    <w:p w14:paraId="2275CB1E" w14:textId="77777777" w:rsidR="00897539" w:rsidRPr="00B82193" w:rsidRDefault="00897539" w:rsidP="00B82193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SIB4 ::=                            SEQUENCE {</w:t>
      </w:r>
    </w:p>
    <w:p w14:paraId="1BFE08E7" w14:textId="77777777" w:rsidR="00897539" w:rsidRPr="00B82193" w:rsidRDefault="00897539" w:rsidP="00B82193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</w:t>
      </w:r>
      <w:bookmarkStart w:id="62" w:name="_Hlk158387140"/>
      <w:proofErr w:type="spellStart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interFreqCarrierFreqList</w:t>
      </w:r>
      <w:proofErr w:type="spellEnd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</w:t>
      </w:r>
      <w:bookmarkEnd w:id="62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        </w:t>
      </w:r>
      <w:proofErr w:type="spellStart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InterFreqCarrierFreqList</w:t>
      </w:r>
      <w:proofErr w:type="spellEnd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7BA858EF" w14:textId="77777777" w:rsidR="00897539" w:rsidRPr="00B82193" w:rsidRDefault="00897539" w:rsidP="00B82193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</w:t>
      </w:r>
      <w:proofErr w:type="spellStart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lateNonCriticalExtension</w:t>
      </w:r>
      <w:proofErr w:type="spellEnd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          OCTET STRING                       OPTIONAL,</w:t>
      </w:r>
    </w:p>
    <w:p w14:paraId="0468D2EC" w14:textId="77777777" w:rsidR="00897539" w:rsidRPr="00B82193" w:rsidRDefault="00897539" w:rsidP="00B82193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...,</w:t>
      </w:r>
    </w:p>
    <w:p w14:paraId="44705238" w14:textId="77777777" w:rsidR="00897539" w:rsidRPr="00B82193" w:rsidRDefault="00897539" w:rsidP="00B82193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FF0000"/>
          <w:sz w:val="16"/>
          <w:szCs w:val="16"/>
          <w:lang w:val="en-GB"/>
        </w:rPr>
      </w:pPr>
      <w:r w:rsidRPr="00B82193">
        <w:rPr>
          <w:rFonts w:ascii="Courier New" w:hAnsi="Courier New" w:cs="Courier New"/>
          <w:color w:val="FF0000"/>
          <w:sz w:val="16"/>
          <w:szCs w:val="16"/>
          <w:lang w:val="en-GB"/>
        </w:rPr>
        <w:t>[[</w:t>
      </w:r>
    </w:p>
    <w:p w14:paraId="240F07CF" w14:textId="705A74AB" w:rsidR="00897539" w:rsidRPr="00B82193" w:rsidRDefault="00897539" w:rsidP="00B82193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FF0000"/>
          <w:sz w:val="16"/>
          <w:szCs w:val="16"/>
          <w:lang w:val="en-GB"/>
        </w:rPr>
      </w:pPr>
      <w:r w:rsidRPr="00B82193">
        <w:rPr>
          <w:rFonts w:ascii="Courier New" w:hAnsi="Courier New" w:cs="Courier New"/>
          <w:color w:val="FF0000"/>
          <w:sz w:val="16"/>
          <w:szCs w:val="16"/>
          <w:lang w:val="en-GB"/>
        </w:rPr>
        <w:t xml:space="preserve">    interFreqCarrierFreqList-LessThan5MHz</w:t>
      </w:r>
      <w:r w:rsidR="000F536E" w:rsidRPr="00B82193">
        <w:rPr>
          <w:rFonts w:ascii="Courier New" w:hAnsi="Courier New" w:cs="Courier New"/>
          <w:color w:val="FF0000"/>
          <w:sz w:val="16"/>
          <w:szCs w:val="16"/>
          <w:lang w:val="en-GB"/>
        </w:rPr>
        <w:t>-r18</w:t>
      </w:r>
      <w:r w:rsidRPr="00B82193">
        <w:rPr>
          <w:rFonts w:ascii="Courier New" w:hAnsi="Courier New" w:cs="Courier New"/>
          <w:color w:val="FF0000"/>
          <w:sz w:val="16"/>
          <w:szCs w:val="16"/>
          <w:lang w:val="en-GB"/>
        </w:rPr>
        <w:t xml:space="preserve"> </w:t>
      </w:r>
      <w:proofErr w:type="spellStart"/>
      <w:r w:rsidRPr="00B82193">
        <w:rPr>
          <w:rFonts w:ascii="Courier New" w:hAnsi="Courier New" w:cs="Courier New"/>
          <w:color w:val="FF0000"/>
          <w:sz w:val="16"/>
          <w:szCs w:val="16"/>
          <w:lang w:val="en-GB"/>
        </w:rPr>
        <w:t>InterFreqCarrierFreqList</w:t>
      </w:r>
      <w:proofErr w:type="spellEnd"/>
      <w:r w:rsidRPr="00B82193">
        <w:rPr>
          <w:rFonts w:ascii="Courier New" w:hAnsi="Courier New" w:cs="Courier New"/>
          <w:color w:val="FF0000"/>
          <w:sz w:val="16"/>
          <w:szCs w:val="16"/>
          <w:lang w:val="en-GB"/>
        </w:rPr>
        <w:tab/>
      </w:r>
      <w:r w:rsidRPr="00B82193">
        <w:rPr>
          <w:rFonts w:ascii="Courier New" w:hAnsi="Courier New" w:cs="Courier New"/>
          <w:color w:val="FF0000"/>
          <w:sz w:val="16"/>
          <w:szCs w:val="16"/>
          <w:lang w:val="en-GB"/>
        </w:rPr>
        <w:tab/>
        <w:t xml:space="preserve">     OPTIONAL   -- Need R</w:t>
      </w:r>
    </w:p>
    <w:p w14:paraId="6FAB6564" w14:textId="77777777" w:rsidR="00897539" w:rsidRPr="00B82193" w:rsidRDefault="00897539" w:rsidP="00B82193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FF0000"/>
          <w:sz w:val="16"/>
          <w:szCs w:val="16"/>
          <w:lang w:val="en-GB"/>
        </w:rPr>
      </w:pPr>
      <w:r w:rsidRPr="00B82193">
        <w:rPr>
          <w:rFonts w:ascii="Courier New" w:hAnsi="Courier New" w:cs="Courier New"/>
          <w:color w:val="FF0000"/>
          <w:sz w:val="16"/>
          <w:szCs w:val="16"/>
          <w:lang w:val="en-GB"/>
        </w:rPr>
        <w:t>]]</w:t>
      </w:r>
    </w:p>
    <w:p w14:paraId="1D5D9B53" w14:textId="77777777" w:rsidR="00897539" w:rsidRDefault="00897539" w:rsidP="00B82193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2669D64B" w14:textId="77777777" w:rsidR="00B82193" w:rsidRPr="00B82193" w:rsidRDefault="00B82193" w:rsidP="00B82193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</w:p>
    <w:p w14:paraId="2B1C8B82" w14:textId="77777777" w:rsidR="00897539" w:rsidRPr="00B82193" w:rsidRDefault="00897539" w:rsidP="00B82193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proofErr w:type="spellStart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InterFreqCarrierFreqList</w:t>
      </w:r>
      <w:proofErr w:type="spellEnd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::=        SEQUENCE (SIZE (1..maxFreq)) OF </w:t>
      </w:r>
      <w:proofErr w:type="spellStart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InterFreqCarrierFreqInfo</w:t>
      </w:r>
      <w:proofErr w:type="spellEnd"/>
    </w:p>
    <w:p w14:paraId="0120B13A" w14:textId="454EC700" w:rsidR="00897539" w:rsidRPr="00B82193" w:rsidRDefault="00897539" w:rsidP="00B82193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</w:p>
    <w:p w14:paraId="5E3BBDFC" w14:textId="77777777" w:rsidR="00897539" w:rsidRPr="00B82193" w:rsidRDefault="00897539" w:rsidP="00B82193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proofErr w:type="spellStart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InterFreqCarrierFreqInfo</w:t>
      </w:r>
      <w:proofErr w:type="spellEnd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::=        SEQUENCE {</w:t>
      </w:r>
    </w:p>
    <w:p w14:paraId="34F44411" w14:textId="77777777" w:rsidR="00897539" w:rsidRPr="00B82193" w:rsidRDefault="00897539" w:rsidP="00B82193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</w:t>
      </w:r>
      <w:bookmarkStart w:id="63" w:name="_Hlk158385279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dl-</w:t>
      </w:r>
      <w:proofErr w:type="spellStart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CarrierFreq</w:t>
      </w:r>
      <w:bookmarkEnd w:id="63"/>
      <w:proofErr w:type="spellEnd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                  ARFCN-</w:t>
      </w:r>
      <w:proofErr w:type="spellStart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ValueNR</w:t>
      </w:r>
      <w:proofErr w:type="spellEnd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19E4051D" w14:textId="77777777" w:rsidR="00897539" w:rsidRPr="00B82193" w:rsidRDefault="00897539" w:rsidP="00B82193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proofErr w:type="spellStart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frequencyBandList</w:t>
      </w:r>
      <w:proofErr w:type="spellEnd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               </w:t>
      </w:r>
      <w:proofErr w:type="spellStart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MultiFrequencyBandListNR</w:t>
      </w:r>
      <w:proofErr w:type="spellEnd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-SIB      OPTIONAL,   -- Cond Mandatory</w:t>
      </w:r>
    </w:p>
    <w:p w14:paraId="5BA4E135" w14:textId="583E0732" w:rsidR="00897539" w:rsidRPr="00B82193" w:rsidRDefault="00B82193" w:rsidP="00B82193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&lt;&lt;skip&gt;&gt;</w:t>
      </w:r>
    </w:p>
    <w:p w14:paraId="5F608685" w14:textId="77777777" w:rsidR="00897539" w:rsidRPr="00B82193" w:rsidRDefault="00897539" w:rsidP="00B82193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2E3F8A66" w14:textId="77777777" w:rsidR="00B82193" w:rsidRDefault="00B82193" w:rsidP="000F536E">
      <w:pPr>
        <w:spacing w:line="276" w:lineRule="auto"/>
      </w:pPr>
    </w:p>
    <w:p w14:paraId="6949DBC5" w14:textId="18E2B786" w:rsidR="00B82193" w:rsidRDefault="00A80EFC" w:rsidP="000F536E">
      <w:pPr>
        <w:spacing w:line="276" w:lineRule="auto"/>
      </w:pPr>
      <w:r>
        <w:t>W</w:t>
      </w:r>
      <w:r w:rsidR="000F536E">
        <w:t xml:space="preserve">hen we look </w:t>
      </w:r>
      <w:r w:rsidR="00B82193">
        <w:t>closely</w:t>
      </w:r>
      <w:r>
        <w:t xml:space="preserve"> at SIB4</w:t>
      </w:r>
      <w:r w:rsidR="000F536E">
        <w:t xml:space="preserve">, we </w:t>
      </w:r>
      <w:r w:rsidR="00847EAC">
        <w:t>notice</w:t>
      </w:r>
      <w:r w:rsidR="00B82193">
        <w:t xml:space="preserve"> the following</w:t>
      </w:r>
      <w:r w:rsidR="004C51A0">
        <w:t>:</w:t>
      </w:r>
    </w:p>
    <w:p w14:paraId="521B91CB" w14:textId="3C60C112" w:rsidR="000F536E" w:rsidRDefault="00B82193" w:rsidP="0010413B">
      <w:pPr>
        <w:pStyle w:val="ListParagraph"/>
        <w:numPr>
          <w:ilvl w:val="0"/>
          <w:numId w:val="8"/>
        </w:numPr>
        <w:spacing w:line="276" w:lineRule="auto"/>
      </w:pPr>
      <w:r>
        <w:t>T</w:t>
      </w:r>
      <w:r w:rsidR="000F536E">
        <w:t xml:space="preserve">he </w:t>
      </w:r>
      <w:proofErr w:type="spellStart"/>
      <w:r w:rsidR="000F536E" w:rsidRPr="00847EAC">
        <w:rPr>
          <w:i/>
          <w:iCs/>
        </w:rPr>
        <w:t>interFreqCarrierFreqList</w:t>
      </w:r>
      <w:proofErr w:type="spellEnd"/>
      <w:r w:rsidR="000F536E">
        <w:t xml:space="preserve"> in SIB4 is mandatory to be present with at least one </w:t>
      </w:r>
      <w:r>
        <w:t xml:space="preserve">element, and within that element, </w:t>
      </w:r>
      <w:r w:rsidRPr="00847EAC">
        <w:rPr>
          <w:i/>
          <w:iCs/>
        </w:rPr>
        <w:t>dl-</w:t>
      </w:r>
      <w:proofErr w:type="spellStart"/>
      <w:r w:rsidRPr="00847EAC">
        <w:rPr>
          <w:i/>
          <w:iCs/>
        </w:rPr>
        <w:t>CarrierFreq</w:t>
      </w:r>
      <w:proofErr w:type="spellEnd"/>
      <w:r>
        <w:t xml:space="preserve"> is also mandatory field. This means the legacy list cannot be omitted. And in the scenarios where all the neighbours are &lt;5MHz, there needs to be a way to signal such that legacy UEs know how to ignore the legacy list (while the new UEs use the new list).</w:t>
      </w:r>
    </w:p>
    <w:p w14:paraId="160048C4" w14:textId="1C3171A4" w:rsidR="00B82193" w:rsidRDefault="00B82193" w:rsidP="0010413B">
      <w:pPr>
        <w:pStyle w:val="ListParagraph"/>
        <w:numPr>
          <w:ilvl w:val="0"/>
          <w:numId w:val="8"/>
        </w:numPr>
        <w:spacing w:line="276" w:lineRule="auto"/>
      </w:pPr>
      <w:r>
        <w:t xml:space="preserve">There are further extensions of the list </w:t>
      </w:r>
      <w:proofErr w:type="spellStart"/>
      <w:r w:rsidRPr="00847EAC">
        <w:rPr>
          <w:i/>
          <w:iCs/>
        </w:rPr>
        <w:t>interFreqCarrierFreqList</w:t>
      </w:r>
      <w:proofErr w:type="spellEnd"/>
      <w:r>
        <w:t xml:space="preserve">, e.g. </w:t>
      </w:r>
      <w:r w:rsidRPr="00847EAC">
        <w:rPr>
          <w:i/>
          <w:iCs/>
        </w:rPr>
        <w:t>interFreqCarrierFreqList-v1610, interFreqCarrierFreqList-v1700, interFreqCarrierFreqList-v1720, interFreqCarrierFreqList-v1730, interFreqCarrierFreqList-v1760, interFreqCarrierFreqInfo-v1800</w:t>
      </w:r>
      <w:r>
        <w:t>. While not impossible, it would be strange to consider these</w:t>
      </w:r>
      <w:r w:rsidR="00847EAC">
        <w:t xml:space="preserve"> older release IEs</w:t>
      </w:r>
      <w:r>
        <w:t xml:space="preserve"> as extension of a </w:t>
      </w:r>
      <w:r w:rsidR="00847EAC">
        <w:t>new R</w:t>
      </w:r>
      <w:r>
        <w:t>el</w:t>
      </w:r>
      <w:r w:rsidR="00847EAC">
        <w:t>-</w:t>
      </w:r>
      <w:r>
        <w:t xml:space="preserve">18 </w:t>
      </w:r>
      <w:r w:rsidR="00847EAC">
        <w:t>list</w:t>
      </w:r>
      <w:r>
        <w:t>. Alternatively, we would need to create duplicates of all of these extensions or merge all the field</w:t>
      </w:r>
      <w:r w:rsidR="00847EAC">
        <w:t>s</w:t>
      </w:r>
      <w:r>
        <w:t xml:space="preserve"> within them in the new </w:t>
      </w:r>
      <w:r w:rsidR="00847EAC">
        <w:t>R</w:t>
      </w:r>
      <w:r>
        <w:t>el</w:t>
      </w:r>
      <w:r w:rsidR="00847EAC">
        <w:t>-</w:t>
      </w:r>
      <w:r>
        <w:t>18 IE.</w:t>
      </w:r>
    </w:p>
    <w:p w14:paraId="3E48E927" w14:textId="2E7F840A" w:rsidR="00B82193" w:rsidRDefault="004C51A0" w:rsidP="00B82193">
      <w:pPr>
        <w:spacing w:line="276" w:lineRule="auto"/>
      </w:pPr>
      <w:r>
        <w:t>While the second issue above is easily solvable, the first issue is a bit tricky. Especially given the following existing field description</w:t>
      </w:r>
      <w:r w:rsidR="004B4B87">
        <w:t xml:space="preserve"> from TS 38.331 (highlighted in </w:t>
      </w:r>
      <w:r w:rsidR="004B4B87" w:rsidRPr="004B4B87">
        <w:rPr>
          <w:highlight w:val="yellow"/>
        </w:rPr>
        <w:t>yellow</w:t>
      </w:r>
      <w:r w:rsidR="004B4B87">
        <w:t>)</w:t>
      </w:r>
      <w:r>
        <w:t xml:space="preserve">, if there is no correspondence to the </w:t>
      </w:r>
      <w:proofErr w:type="spellStart"/>
      <w:r>
        <w:t>center</w:t>
      </w:r>
      <w:proofErr w:type="spellEnd"/>
      <w:r>
        <w:t xml:space="preserve"> frequency of the SS block of the </w:t>
      </w:r>
      <w:proofErr w:type="spellStart"/>
      <w:r>
        <w:t>neighbor</w:t>
      </w:r>
      <w:proofErr w:type="spellEnd"/>
      <w:r>
        <w:t xml:space="preserve"> cell to the GSCN value, the </w:t>
      </w:r>
      <w:r w:rsidR="004B4B87">
        <w:t>behaviour</w:t>
      </w:r>
      <w:r>
        <w:t xml:space="preserve"> is unpredictable.</w:t>
      </w:r>
    </w:p>
    <w:p w14:paraId="3ED89661" w14:textId="77777777" w:rsidR="004C51A0" w:rsidRDefault="004C51A0" w:rsidP="004B4B87">
      <w:pPr>
        <w:pStyle w:val="tal0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  <w:lang w:val="en-GB"/>
        </w:rPr>
        <w:t>dl-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18"/>
          <w:szCs w:val="18"/>
          <w:lang w:val="en-GB"/>
        </w:rPr>
        <w:t>CarrierFreq</w:t>
      </w:r>
      <w:proofErr w:type="spellEnd"/>
    </w:p>
    <w:p w14:paraId="71F5D7B4" w14:textId="160DEC3F" w:rsidR="004C51A0" w:rsidRDefault="004C51A0" w:rsidP="004B4B87">
      <w:pPr>
        <w:spacing w:line="276" w:lineRule="auto"/>
        <w:ind w:left="720"/>
      </w:pPr>
      <w:r>
        <w:rPr>
          <w:rFonts w:ascii="Arial" w:hAnsi="Arial" w:cs="Arial"/>
          <w:color w:val="000000"/>
          <w:sz w:val="18"/>
          <w:szCs w:val="18"/>
        </w:rPr>
        <w:t xml:space="preserve">This field indicates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center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frequency of the SS block of the neighbour cells, where </w:t>
      </w:r>
      <w:r w:rsidRPr="004C51A0">
        <w:rPr>
          <w:rFonts w:ascii="Arial" w:hAnsi="Arial" w:cs="Arial"/>
          <w:color w:val="000000"/>
          <w:sz w:val="18"/>
          <w:szCs w:val="18"/>
          <w:highlight w:val="yellow"/>
        </w:rPr>
        <w:t>the frequency corresponds to a GSCN</w:t>
      </w:r>
      <w:r>
        <w:rPr>
          <w:rFonts w:ascii="Arial" w:hAnsi="Arial" w:cs="Arial"/>
          <w:color w:val="000000"/>
          <w:sz w:val="18"/>
          <w:szCs w:val="18"/>
        </w:rPr>
        <w:t xml:space="preserve"> value as specified in TS 38.101-1 [15] or TS 38.101-5 [75].</w:t>
      </w:r>
    </w:p>
    <w:p w14:paraId="5715A218" w14:textId="28A3AC69" w:rsidR="00C34A84" w:rsidRDefault="004C51A0" w:rsidP="00897539">
      <w:pPr>
        <w:spacing w:line="276" w:lineRule="auto"/>
      </w:pPr>
      <w:r>
        <w:t xml:space="preserve">One possible workaround is to carefully choose </w:t>
      </w:r>
      <w:r w:rsidR="009918FD">
        <w:t xml:space="preserve">one </w:t>
      </w:r>
      <w:r>
        <w:t xml:space="preserve">of the existing GSCN values until Rel-17 which has been defined </w:t>
      </w:r>
      <w:r w:rsidR="0078093B">
        <w:t xml:space="preserve">and in theory can have a valid </w:t>
      </w:r>
      <w:r w:rsidR="0078093B" w:rsidRPr="0078093B">
        <w:rPr>
          <w:i/>
          <w:iCs/>
        </w:rPr>
        <w:t>frequency corresponding to the GSCN</w:t>
      </w:r>
      <w:r w:rsidR="0078093B">
        <w:t xml:space="preserve"> </w:t>
      </w:r>
      <w:r>
        <w:t xml:space="preserve">but not </w:t>
      </w:r>
      <w:r w:rsidR="00270457">
        <w:t>used by any UEs</w:t>
      </w:r>
      <w:r w:rsidR="009B01B8">
        <w:t>,</w:t>
      </w:r>
      <w:r w:rsidR="00270457">
        <w:t xml:space="preserve"> and use that as ‘</w:t>
      </w:r>
      <w:r w:rsidR="00270457" w:rsidRPr="00C34A84">
        <w:rPr>
          <w:i/>
        </w:rPr>
        <w:t>reserved</w:t>
      </w:r>
      <w:r w:rsidR="00270457">
        <w:t xml:space="preserve">’ value. Network implementation may choose such value to be placed in the legacy list which the legacy UEs can understand but do not support (and hence gracefully ignore). </w:t>
      </w:r>
    </w:p>
    <w:p w14:paraId="794FB9FA" w14:textId="2A30B244" w:rsidR="00871632" w:rsidRDefault="00270457" w:rsidP="00897539">
      <w:pPr>
        <w:spacing w:line="276" w:lineRule="auto"/>
      </w:pPr>
      <w:r>
        <w:t>Better yet, RAN2 and RAN4 should define such value in their specifications so that future</w:t>
      </w:r>
      <w:r w:rsidR="009B01B8">
        <w:t xml:space="preserve"> specifications or</w:t>
      </w:r>
      <w:r>
        <w:t xml:space="preserve"> implementors do not </w:t>
      </w:r>
      <w:r w:rsidR="009B01B8">
        <w:t xml:space="preserve">mistakenly </w:t>
      </w:r>
      <w:r>
        <w:t>use such value</w:t>
      </w:r>
      <w:r w:rsidR="009B01B8">
        <w:t xml:space="preserve"> for other purpose</w:t>
      </w:r>
      <w:r>
        <w:t>.</w:t>
      </w:r>
      <w:r w:rsidR="00C34A84">
        <w:t xml:space="preserve"> </w:t>
      </w:r>
      <w:r w:rsidR="009918FD">
        <w:t xml:space="preserve">For example, one such GSCN is </w:t>
      </w:r>
      <w:r w:rsidR="009918FD" w:rsidRPr="009918FD">
        <w:t xml:space="preserve">the </w:t>
      </w:r>
      <w:r w:rsidR="009918FD">
        <w:t xml:space="preserve">very </w:t>
      </w:r>
      <w:r w:rsidR="009918FD" w:rsidRPr="009918FD">
        <w:t xml:space="preserve">first </w:t>
      </w:r>
      <w:r w:rsidR="009918FD">
        <w:t xml:space="preserve">value, i.e. </w:t>
      </w:r>
      <w:r w:rsidR="009918FD" w:rsidRPr="009918FD">
        <w:t>GSCN 2</w:t>
      </w:r>
      <w:r w:rsidR="00871632">
        <w:t xml:space="preserve"> as shown in the following table from TS 38.101-1.</w:t>
      </w:r>
    </w:p>
    <w:p w14:paraId="56F9D163" w14:textId="77777777" w:rsidR="00871632" w:rsidRPr="00871632" w:rsidRDefault="00871632" w:rsidP="00871632">
      <w:pPr>
        <w:overflowPunct/>
        <w:autoSpaceDE/>
        <w:autoSpaceDN/>
        <w:adjustRightInd/>
        <w:jc w:val="center"/>
        <w:textAlignment w:val="auto"/>
        <w:rPr>
          <w:color w:val="000000"/>
          <w:lang w:val="en-US"/>
        </w:rPr>
      </w:pPr>
      <w:r w:rsidRPr="00871632">
        <w:rPr>
          <w:color w:val="000000"/>
        </w:rPr>
        <w:t>Table 5.4.3.1-1: GSCN parameters for the global frequency raster for above 3 MHz channel bandwidth</w:t>
      </w:r>
    </w:p>
    <w:tbl>
      <w:tblPr>
        <w:tblW w:w="985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871632" w:rsidRPr="00871632" w14:paraId="3E655AC1" w14:textId="77777777" w:rsidTr="00871632">
        <w:trPr>
          <w:jc w:val="center"/>
        </w:trPr>
        <w:tc>
          <w:tcPr>
            <w:tcW w:w="2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2B5C1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Frequency range</w:t>
            </w:r>
          </w:p>
        </w:tc>
        <w:tc>
          <w:tcPr>
            <w:tcW w:w="3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39171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SS Block frequency position SSREF</w:t>
            </w:r>
          </w:p>
        </w:tc>
        <w:tc>
          <w:tcPr>
            <w:tcW w:w="19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F7E35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GSCN</w:t>
            </w:r>
          </w:p>
        </w:tc>
        <w:tc>
          <w:tcPr>
            <w:tcW w:w="1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98F24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Range of GSCN</w:t>
            </w:r>
          </w:p>
        </w:tc>
      </w:tr>
      <w:tr w:rsidR="00871632" w:rsidRPr="00871632" w14:paraId="3687EC60" w14:textId="77777777" w:rsidTr="00871632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76F8F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0 – 3000 MHz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FABCD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N * 1200kHz + M * 50 kHz,</w:t>
            </w:r>
          </w:p>
          <w:p w14:paraId="4B4E8BB3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N=1:2499, M </w:t>
            </w:r>
            <w:r w:rsidRPr="00871632">
              <w:rPr>
                <w:lang w:val="sv-SE"/>
              </w:rPr>
              <w:t>ϵ</w:t>
            </w:r>
            <w:r w:rsidRPr="00871632">
              <w:t> {1,3,5} (Note 1)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21CA9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3N + (M-3)/2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22F93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2 – 7498</w:t>
            </w:r>
          </w:p>
        </w:tc>
      </w:tr>
      <w:tr w:rsidR="00871632" w:rsidRPr="00871632" w14:paraId="464531D3" w14:textId="77777777" w:rsidTr="00871632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3EDC7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3000 – 24250 MHz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5A909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3000 MHz + N * 1.44 MHz</w:t>
            </w:r>
          </w:p>
          <w:p w14:paraId="7A728B84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N = 0:14756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F5193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7499 + N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92961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7499 – 22255</w:t>
            </w:r>
          </w:p>
        </w:tc>
      </w:tr>
      <w:tr w:rsidR="00871632" w:rsidRPr="00871632" w14:paraId="63AC0F0C" w14:textId="77777777" w:rsidTr="00871632">
        <w:trPr>
          <w:jc w:val="center"/>
        </w:trPr>
        <w:tc>
          <w:tcPr>
            <w:tcW w:w="985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53F58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NOTE 1:  The default value for operating bands with which only support SCS spaced channel raster(s) is M=3.</w:t>
            </w:r>
          </w:p>
        </w:tc>
      </w:tr>
    </w:tbl>
    <w:p w14:paraId="26771A64" w14:textId="77777777" w:rsidR="00871632" w:rsidRDefault="00871632" w:rsidP="00897539">
      <w:pPr>
        <w:spacing w:line="276" w:lineRule="auto"/>
      </w:pPr>
    </w:p>
    <w:p w14:paraId="02EC1543" w14:textId="12CF094A" w:rsidR="00871632" w:rsidRDefault="00871632" w:rsidP="00897539">
      <w:pPr>
        <w:spacing w:line="276" w:lineRule="auto"/>
      </w:pPr>
      <w:r>
        <w:t xml:space="preserve">In the above, GSCN value 2 corresponds to frequency range 0-3000MHz with N=1 and M=1. This further </w:t>
      </w:r>
      <w:r w:rsidR="002A64AD">
        <w:t>corresponds to</w:t>
      </w:r>
      <w:r w:rsidR="009918FD" w:rsidRPr="009918FD">
        <w:t xml:space="preserve"> </w:t>
      </w:r>
      <w:r w:rsidR="002A64AD" w:rsidRPr="002A64AD">
        <w:t xml:space="preserve">SS Block frequency position </w:t>
      </w:r>
      <w:r w:rsidR="002A64AD">
        <w:t xml:space="preserve">of </w:t>
      </w:r>
      <w:r w:rsidR="009918FD" w:rsidRPr="009918FD">
        <w:t xml:space="preserve">1.25 </w:t>
      </w:r>
      <w:proofErr w:type="spellStart"/>
      <w:r w:rsidR="009918FD" w:rsidRPr="009918FD">
        <w:t>MHz</w:t>
      </w:r>
      <w:r w:rsidR="002A64AD">
        <w:t>.</w:t>
      </w:r>
      <w:proofErr w:type="spellEnd"/>
      <w:r>
        <w:t xml:space="preserve"> Furt</w:t>
      </w:r>
      <w:r w:rsidR="00904D2D">
        <w:t>h</w:t>
      </w:r>
      <w:r>
        <w:t>ermore, from 5.4.2 in TS 38.101-1:</w:t>
      </w:r>
    </w:p>
    <w:p w14:paraId="6E82B35F" w14:textId="77777777" w:rsidR="00871632" w:rsidRPr="00871632" w:rsidRDefault="00871632" w:rsidP="00871632">
      <w:pPr>
        <w:overflowPunct/>
        <w:autoSpaceDE/>
        <w:autoSpaceDN/>
        <w:adjustRightInd/>
        <w:ind w:left="720"/>
        <w:textAlignment w:val="auto"/>
        <w:rPr>
          <w:i/>
          <w:iCs/>
          <w:color w:val="000000"/>
          <w:lang w:val="en-US"/>
        </w:rPr>
      </w:pPr>
      <w:r w:rsidRPr="00871632">
        <w:rPr>
          <w:i/>
          <w:iCs/>
          <w:color w:val="000000"/>
        </w:rPr>
        <w:t xml:space="preserve">The relation between the NR-ARFCN and the RF reference frequency FREF in MHz is given by the following equation, where FREF-Offs and </w:t>
      </w:r>
      <w:proofErr w:type="spellStart"/>
      <w:r w:rsidRPr="00871632">
        <w:rPr>
          <w:i/>
          <w:iCs/>
          <w:color w:val="000000"/>
        </w:rPr>
        <w:t>NRef</w:t>
      </w:r>
      <w:proofErr w:type="spellEnd"/>
      <w:r w:rsidRPr="00871632">
        <w:rPr>
          <w:i/>
          <w:iCs/>
          <w:color w:val="000000"/>
        </w:rPr>
        <w:t>-Offs are given in table 5.4.2.1-1 and NREF is the NR-ARFCN.</w:t>
      </w:r>
    </w:p>
    <w:p w14:paraId="272829F1" w14:textId="77777777" w:rsidR="00871632" w:rsidRPr="00871632" w:rsidRDefault="00871632" w:rsidP="00871632">
      <w:pPr>
        <w:overflowPunct/>
        <w:autoSpaceDE/>
        <w:autoSpaceDN/>
        <w:adjustRightInd/>
        <w:ind w:left="720"/>
        <w:textAlignment w:val="auto"/>
        <w:rPr>
          <w:i/>
          <w:iCs/>
          <w:color w:val="000000"/>
          <w:lang w:val="en-US"/>
        </w:rPr>
      </w:pPr>
      <w:r w:rsidRPr="00871632">
        <w:rPr>
          <w:i/>
          <w:iCs/>
          <w:color w:val="000000"/>
        </w:rPr>
        <w:t xml:space="preserve">FREF = FREF-Offs + </w:t>
      </w:r>
      <w:proofErr w:type="spellStart"/>
      <w:r w:rsidRPr="00871632">
        <w:rPr>
          <w:i/>
          <w:iCs/>
          <w:color w:val="000000"/>
        </w:rPr>
        <w:t>ΔFGlobal</w:t>
      </w:r>
      <w:proofErr w:type="spellEnd"/>
      <w:r w:rsidRPr="00871632">
        <w:rPr>
          <w:i/>
          <w:iCs/>
          <w:color w:val="000000"/>
        </w:rPr>
        <w:t xml:space="preserve"> (NREF – NREF-Offs)</w:t>
      </w:r>
    </w:p>
    <w:p w14:paraId="4ADDC1B7" w14:textId="77777777" w:rsidR="00871632" w:rsidRPr="00871632" w:rsidRDefault="00871632" w:rsidP="00871632">
      <w:pPr>
        <w:overflowPunct/>
        <w:autoSpaceDE/>
        <w:autoSpaceDN/>
        <w:adjustRightInd/>
        <w:jc w:val="center"/>
        <w:textAlignment w:val="auto"/>
        <w:rPr>
          <w:color w:val="000000"/>
          <w:lang w:val="en-US"/>
        </w:rPr>
      </w:pPr>
      <w:r w:rsidRPr="00871632">
        <w:rPr>
          <w:color w:val="000000"/>
        </w:rPr>
        <w:t>Table 5.4.2.1-1: NR-ARFCN parameters for the global frequency raster</w:t>
      </w:r>
    </w:p>
    <w:tbl>
      <w:tblPr>
        <w:tblW w:w="826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871632" w:rsidRPr="00871632" w14:paraId="45A79706" w14:textId="77777777" w:rsidTr="00871632">
        <w:trPr>
          <w:trHeight w:val="187"/>
          <w:jc w:val="center"/>
        </w:trPr>
        <w:tc>
          <w:tcPr>
            <w:tcW w:w="2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D680A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Frequency range</w:t>
            </w:r>
            <w:r w:rsidRPr="00871632">
              <w:rPr>
                <w:lang w:val="en-US"/>
              </w:rPr>
              <w:t> (MHz)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D2A50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proofErr w:type="spellStart"/>
            <w:r w:rsidRPr="00871632">
              <w:t>ΔFGlobal</w:t>
            </w:r>
            <w:proofErr w:type="spellEnd"/>
            <w:r w:rsidRPr="00871632">
              <w:t xml:space="preserve"> (kHz)</w:t>
            </w:r>
          </w:p>
        </w:tc>
        <w:tc>
          <w:tcPr>
            <w:tcW w:w="1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D215E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FREF-Offs (MHz)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5F8F9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NREF-Offs</w:t>
            </w:r>
          </w:p>
        </w:tc>
        <w:tc>
          <w:tcPr>
            <w:tcW w:w="1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D62E4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Range of NREF</w:t>
            </w:r>
          </w:p>
        </w:tc>
      </w:tr>
      <w:tr w:rsidR="00871632" w:rsidRPr="00871632" w14:paraId="52AEE730" w14:textId="77777777" w:rsidTr="00871632">
        <w:trPr>
          <w:trHeight w:val="187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9A4FC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0 – 3000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B2F4B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1F843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DD5AA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AC4DB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0 – 599999</w:t>
            </w:r>
          </w:p>
        </w:tc>
      </w:tr>
      <w:tr w:rsidR="00871632" w:rsidRPr="00871632" w14:paraId="2CD5C946" w14:textId="77777777" w:rsidTr="00871632">
        <w:trPr>
          <w:trHeight w:val="187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81047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3000 – 24250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54696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15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1DDAE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23958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600000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EDCB3" w14:textId="77777777" w:rsidR="00871632" w:rsidRPr="00871632" w:rsidRDefault="00871632" w:rsidP="00871632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71632">
              <w:t>600000 – 2016666</w:t>
            </w:r>
          </w:p>
        </w:tc>
      </w:tr>
    </w:tbl>
    <w:p w14:paraId="5F3B5556" w14:textId="77777777" w:rsidR="00871632" w:rsidRDefault="00871632" w:rsidP="00897539">
      <w:pPr>
        <w:spacing w:line="276" w:lineRule="auto"/>
      </w:pPr>
    </w:p>
    <w:p w14:paraId="3F84B6B0" w14:textId="515DBD1B" w:rsidR="00270457" w:rsidRDefault="00871632" w:rsidP="00897539">
      <w:pPr>
        <w:spacing w:line="276" w:lineRule="auto"/>
      </w:pPr>
      <w:r>
        <w:t xml:space="preserve">Using the table and equation above, the frequency 1.25 MHz </w:t>
      </w:r>
      <w:r w:rsidRPr="009918FD">
        <w:t>maps to NR-ARFCN</w:t>
      </w:r>
      <w:r>
        <w:t xml:space="preserve"> value</w:t>
      </w:r>
      <w:r w:rsidRPr="009918FD">
        <w:t xml:space="preserve"> 250</w:t>
      </w:r>
      <w:r>
        <w:t xml:space="preserve">. </w:t>
      </w:r>
      <w:r w:rsidR="002A64AD">
        <w:t>As</w:t>
      </w:r>
      <w:r w:rsidR="009918FD" w:rsidRPr="009918FD">
        <w:t xml:space="preserve"> no NR band</w:t>
      </w:r>
      <w:r w:rsidR="009918FD">
        <w:t xml:space="preserve"> is expected to</w:t>
      </w:r>
      <w:r w:rsidR="009918FD" w:rsidRPr="009918FD">
        <w:t xml:space="preserve"> </w:t>
      </w:r>
      <w:r w:rsidR="002A64AD">
        <w:t xml:space="preserve">be </w:t>
      </w:r>
      <w:r w:rsidR="00237CCB">
        <w:t>feasible</w:t>
      </w:r>
      <w:r w:rsidR="002A64AD">
        <w:t xml:space="preserve"> for such value</w:t>
      </w:r>
      <w:r w:rsidR="009918FD" w:rsidRPr="009918FD">
        <w:t xml:space="preserve"> </w:t>
      </w:r>
      <w:r w:rsidR="002A64AD">
        <w:t>(</w:t>
      </w:r>
      <w:r w:rsidR="009918FD" w:rsidRPr="009918FD">
        <w:t>mathematically 3.6 MHz SSB does not</w:t>
      </w:r>
      <w:r w:rsidR="00237CCB">
        <w:t xml:space="preserve"> even</w:t>
      </w:r>
      <w:r w:rsidR="009918FD" w:rsidRPr="009918FD">
        <w:t xml:space="preserve"> fit to be us</w:t>
      </w:r>
      <w:r w:rsidR="00237CCB">
        <w:t>able</w:t>
      </w:r>
      <w:r w:rsidR="009918FD" w:rsidRPr="009918FD">
        <w:t xml:space="preserve"> at that </w:t>
      </w:r>
      <w:proofErr w:type="spellStart"/>
      <w:r w:rsidR="009B01B8">
        <w:t>center</w:t>
      </w:r>
      <w:proofErr w:type="spellEnd"/>
      <w:r w:rsidR="009B01B8">
        <w:t xml:space="preserve"> </w:t>
      </w:r>
      <w:r w:rsidR="002A64AD">
        <w:t>frequency), this</w:t>
      </w:r>
      <w:r w:rsidR="009B01B8">
        <w:t xml:space="preserve"> NR-ARFCN and corresponding GSCN</w:t>
      </w:r>
      <w:r w:rsidR="002A64AD">
        <w:t xml:space="preserve"> value can be safely used as ‘reserved’</w:t>
      </w:r>
      <w:r w:rsidR="009918FD">
        <w:t xml:space="preserve">. </w:t>
      </w:r>
    </w:p>
    <w:p w14:paraId="23E80FD0" w14:textId="2F40F760" w:rsidR="00897539" w:rsidRDefault="00973DC7" w:rsidP="00AF1E99">
      <w:pPr>
        <w:pStyle w:val="Observation"/>
      </w:pPr>
      <w:bookmarkStart w:id="64" w:name="_Toc158387952"/>
      <w:bookmarkStart w:id="65" w:name="_Toc158387964"/>
      <w:bookmarkStart w:id="66" w:name="_Toc158388065"/>
      <w:bookmarkStart w:id="67" w:name="_Toc158388912"/>
      <w:bookmarkStart w:id="68" w:name="_Toc158810316"/>
      <w:bookmarkStart w:id="69" w:name="_Toc158810406"/>
      <w:bookmarkStart w:id="70" w:name="_Toc158810416"/>
      <w:bookmarkStart w:id="71" w:name="_Toc158810453"/>
      <w:bookmarkStart w:id="72" w:name="_Toc158813870"/>
      <w:bookmarkStart w:id="73" w:name="_Toc158814042"/>
      <w:bookmarkStart w:id="74" w:name="_Toc158829305"/>
      <w:bookmarkStart w:id="75" w:name="_Toc158915015"/>
      <w:bookmarkStart w:id="76" w:name="_Toc158915272"/>
      <w:bookmarkStart w:id="77" w:name="_Toc158915432"/>
      <w:bookmarkStart w:id="78" w:name="_Toc159175342"/>
      <w:bookmarkStart w:id="79" w:name="_Toc159181404"/>
      <w:bookmarkStart w:id="80" w:name="_Toc163038308"/>
      <w:bookmarkStart w:id="81" w:name="_Toc163040345"/>
      <w:bookmarkStart w:id="82" w:name="_Toc163072488"/>
      <w:bookmarkStart w:id="83" w:name="_Toc163072495"/>
      <w:bookmarkStart w:id="84" w:name="_Toc163078273"/>
      <w:bookmarkStart w:id="85" w:name="_Toc163153629"/>
      <w:bookmarkStart w:id="86" w:name="_Toc163156118"/>
      <w:bookmarkStart w:id="87" w:name="_Toc163156189"/>
      <w:r>
        <w:t>From RAN2 point of view, it is feasible to use ARFCN-</w:t>
      </w:r>
      <w:proofErr w:type="spellStart"/>
      <w:r>
        <w:t>ValueNR</w:t>
      </w:r>
      <w:proofErr w:type="spellEnd"/>
      <w:r>
        <w:t xml:space="preserve"> = 250 (corresponding to GSCN = 2) as reserved value.</w:t>
      </w:r>
      <w:r w:rsidR="009918FD">
        <w:t xml:space="preserve"> </w:t>
      </w:r>
      <w:r w:rsidR="0058327D">
        <w:t xml:space="preserve">RAN2 </w:t>
      </w:r>
      <w:r w:rsidR="00F26074">
        <w:t>should request</w:t>
      </w:r>
      <w:r w:rsidR="0010413B">
        <w:t xml:space="preserve"> RAN4 to d</w:t>
      </w:r>
      <w:r w:rsidR="00270457">
        <w:t xml:space="preserve">efine </w:t>
      </w:r>
      <w:r>
        <w:t>the</w:t>
      </w:r>
      <w:r w:rsidR="00270457">
        <w:t xml:space="preserve"> ‘reserved’ GSCN</w:t>
      </w:r>
      <w:r w:rsidR="00893743">
        <w:t xml:space="preserve"> </w:t>
      </w:r>
      <w:r w:rsidR="00270457">
        <w:t>/</w:t>
      </w:r>
      <w:r w:rsidR="00893743">
        <w:t xml:space="preserve"> </w:t>
      </w:r>
      <w:r w:rsidR="00270457">
        <w:t>ARFCN-</w:t>
      </w:r>
      <w:proofErr w:type="spellStart"/>
      <w:r w:rsidR="00270457">
        <w:t>ValueNR</w:t>
      </w:r>
      <w:proofErr w:type="spellEnd"/>
      <w:r w:rsidR="00270457">
        <w:t xml:space="preserve"> </w:t>
      </w:r>
      <w:r>
        <w:t xml:space="preserve">and capture in RAN4 specs, e.g. in </w:t>
      </w:r>
      <w:r w:rsidRPr="00973DC7">
        <w:t>Table 5.4.3.1-1</w:t>
      </w:r>
      <w:r>
        <w:t xml:space="preserve"> in TS 38.101-1</w:t>
      </w:r>
      <w:r w:rsidR="00270457">
        <w:t>.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4629163" w14:textId="1828E9D1" w:rsidR="007F0187" w:rsidRDefault="007F0187" w:rsidP="00897539">
      <w:pPr>
        <w:spacing w:line="276" w:lineRule="auto"/>
      </w:pPr>
      <w:r>
        <w:t xml:space="preserve">Once the above is done, issue #2 above can be much simplified. In such case the new list </w:t>
      </w:r>
      <w:r w:rsidR="00950C17">
        <w:t xml:space="preserve">just </w:t>
      </w:r>
      <w:r>
        <w:t xml:space="preserve">needs to be a parallel list to simply override the </w:t>
      </w:r>
      <w:r w:rsidRPr="00950C17">
        <w:rPr>
          <w:i/>
          <w:iCs/>
        </w:rPr>
        <w:t>dl-</w:t>
      </w:r>
      <w:proofErr w:type="spellStart"/>
      <w:r w:rsidRPr="00950C17">
        <w:rPr>
          <w:i/>
          <w:iCs/>
        </w:rPr>
        <w:t>CarrierFreq</w:t>
      </w:r>
      <w:proofErr w:type="spellEnd"/>
      <w:r>
        <w:t xml:space="preserve"> from the legacy list and all other fields and corresponding extensions can remain unchanged/untouched. The field description can capture that in case the </w:t>
      </w:r>
      <w:proofErr w:type="spellStart"/>
      <w:r>
        <w:t>neighbor</w:t>
      </w:r>
      <w:proofErr w:type="spellEnd"/>
      <w:r>
        <w:t xml:space="preserve"> is &lt;5MHz, legacy </w:t>
      </w:r>
      <w:r w:rsidRPr="00950C17">
        <w:rPr>
          <w:i/>
          <w:iCs/>
        </w:rPr>
        <w:t>dl-</w:t>
      </w:r>
      <w:proofErr w:type="spellStart"/>
      <w:r w:rsidRPr="00950C17">
        <w:rPr>
          <w:i/>
          <w:iCs/>
        </w:rPr>
        <w:t>CarrierFreq</w:t>
      </w:r>
      <w:proofErr w:type="spellEnd"/>
      <w:r>
        <w:t xml:space="preserve"> will be set to the reserved value by the network and ignored by </w:t>
      </w:r>
      <w:r w:rsidR="00950C17">
        <w:t xml:space="preserve">the </w:t>
      </w:r>
      <w:r>
        <w:t>new UE. Legacy UEs will ignore it anyway.</w:t>
      </w:r>
    </w:p>
    <w:p w14:paraId="308345E6" w14:textId="77777777" w:rsidR="002C028E" w:rsidRDefault="002C028E" w:rsidP="0089387E">
      <w:pPr>
        <w:pStyle w:val="Proposal"/>
      </w:pPr>
      <w:bookmarkStart w:id="88" w:name="_Toc158915018"/>
      <w:bookmarkStart w:id="89" w:name="_Toc158915274"/>
      <w:bookmarkStart w:id="90" w:name="_Toc158915290"/>
      <w:bookmarkStart w:id="91" w:name="_Toc158915434"/>
      <w:bookmarkStart w:id="92" w:name="_Toc159175344"/>
      <w:bookmarkStart w:id="93" w:name="_Toc159181406"/>
      <w:bookmarkStart w:id="94" w:name="_Toc163038313"/>
      <w:bookmarkStart w:id="95" w:name="_Toc163038352"/>
      <w:bookmarkStart w:id="96" w:name="_Toc163040349"/>
      <w:bookmarkStart w:id="97" w:name="_Toc163072467"/>
      <w:bookmarkStart w:id="98" w:name="_Toc163072476"/>
      <w:bookmarkStart w:id="99" w:name="_Toc163078277"/>
      <w:bookmarkStart w:id="100" w:name="_Toc163153633"/>
      <w:bookmarkStart w:id="101" w:name="_Toc163156122"/>
      <w:bookmarkStart w:id="102" w:name="_Toc163156144"/>
      <w:bookmarkStart w:id="103" w:name="_Toc163156182"/>
      <w:bookmarkStart w:id="104" w:name="_Toc158915017"/>
      <w:bookmarkStart w:id="105" w:name="_Toc158387953"/>
      <w:bookmarkStart w:id="106" w:name="_Toc158387965"/>
      <w:bookmarkStart w:id="107" w:name="_Toc158388066"/>
      <w:bookmarkStart w:id="108" w:name="_Toc158388913"/>
      <w:bookmarkStart w:id="109" w:name="_Toc158810317"/>
      <w:bookmarkStart w:id="110" w:name="_Toc158810407"/>
      <w:bookmarkStart w:id="111" w:name="_Toc158810417"/>
      <w:bookmarkStart w:id="112" w:name="_Toc158810454"/>
      <w:bookmarkStart w:id="113" w:name="_Toc158813871"/>
      <w:bookmarkStart w:id="114" w:name="_Toc158814043"/>
      <w:bookmarkStart w:id="115" w:name="_Toc158829306"/>
      <w:r>
        <w:t>From RAN2 point of view, it is feasible to use ARFCN-</w:t>
      </w:r>
      <w:proofErr w:type="spellStart"/>
      <w:r>
        <w:t>ValueNR</w:t>
      </w:r>
      <w:proofErr w:type="spellEnd"/>
      <w:r>
        <w:t xml:space="preserve"> = 250 (corresponding to GSCN = 2) as reserved value.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>
        <w:t xml:space="preserve"> </w:t>
      </w:r>
    </w:p>
    <w:p w14:paraId="7077424D" w14:textId="601CDAD9" w:rsidR="0010413B" w:rsidRDefault="0010413B" w:rsidP="0089387E">
      <w:pPr>
        <w:pStyle w:val="Proposal"/>
      </w:pPr>
      <w:bookmarkStart w:id="116" w:name="_Toc158915275"/>
      <w:bookmarkStart w:id="117" w:name="_Toc158915291"/>
      <w:bookmarkStart w:id="118" w:name="_Toc158915435"/>
      <w:bookmarkStart w:id="119" w:name="_Toc159175345"/>
      <w:bookmarkStart w:id="120" w:name="_Toc159181407"/>
      <w:bookmarkStart w:id="121" w:name="_Toc163038314"/>
      <w:bookmarkStart w:id="122" w:name="_Toc163038353"/>
      <w:bookmarkStart w:id="123" w:name="_Toc163040350"/>
      <w:bookmarkStart w:id="124" w:name="_Toc163072468"/>
      <w:bookmarkStart w:id="125" w:name="_Toc163072477"/>
      <w:bookmarkStart w:id="126" w:name="_Toc163078278"/>
      <w:bookmarkStart w:id="127" w:name="_Toc163153634"/>
      <w:bookmarkStart w:id="128" w:name="_Toc163156123"/>
      <w:bookmarkStart w:id="129" w:name="_Toc163156145"/>
      <w:bookmarkStart w:id="130" w:name="_Toc163156183"/>
      <w:r>
        <w:t xml:space="preserve">Add a parallel list to </w:t>
      </w:r>
      <w:proofErr w:type="spellStart"/>
      <w:r w:rsidRPr="002C028E">
        <w:rPr>
          <w:i/>
          <w:iCs/>
        </w:rPr>
        <w:t>interFreqCarrierFreqList</w:t>
      </w:r>
      <w:proofErr w:type="spellEnd"/>
      <w:r>
        <w:t xml:space="preserve"> in SIB4 to indicate the </w:t>
      </w:r>
      <w:r w:rsidRPr="002C028E">
        <w:rPr>
          <w:i/>
          <w:iCs/>
        </w:rPr>
        <w:t>dl-CarrierFreq</w:t>
      </w:r>
      <w:r w:rsidR="00F26074" w:rsidRPr="002C028E">
        <w:rPr>
          <w:i/>
          <w:iCs/>
        </w:rPr>
        <w:t>-r18</w:t>
      </w:r>
      <w:r>
        <w:t xml:space="preserve"> of the &lt;5MHz </w:t>
      </w:r>
      <w:proofErr w:type="spellStart"/>
      <w:r>
        <w:t>neighbor</w:t>
      </w:r>
      <w:proofErr w:type="spellEnd"/>
      <w:r>
        <w:t xml:space="preserve"> cells.</w:t>
      </w:r>
      <w:bookmarkEnd w:id="104"/>
      <w:r>
        <w:t xml:space="preserve"> </w:t>
      </w:r>
      <w:bookmarkStart w:id="131" w:name="_Toc158915019"/>
      <w:r>
        <w:t xml:space="preserve">If the new value is included, legacy </w:t>
      </w:r>
      <w:r w:rsidRPr="002C028E">
        <w:rPr>
          <w:i/>
          <w:iCs/>
        </w:rPr>
        <w:t>dl-</w:t>
      </w:r>
      <w:proofErr w:type="spellStart"/>
      <w:r w:rsidRPr="002C028E">
        <w:rPr>
          <w:i/>
          <w:iCs/>
        </w:rPr>
        <w:t>CarrierFreq</w:t>
      </w:r>
      <w:proofErr w:type="spellEnd"/>
      <w:r>
        <w:t xml:space="preserve"> will be set to the reserved value by the network and ignored by </w:t>
      </w:r>
      <w:r w:rsidR="00950C17">
        <w:t xml:space="preserve">the </w:t>
      </w:r>
      <w:r>
        <w:t>new UE.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31"/>
      <w:bookmarkEnd w:id="128"/>
      <w:bookmarkEnd w:id="129"/>
      <w:bookmarkEnd w:id="130"/>
    </w:p>
    <w:p w14:paraId="4F297299" w14:textId="343E50F3" w:rsidR="00F26074" w:rsidRDefault="00F26074" w:rsidP="0089387E">
      <w:pPr>
        <w:pStyle w:val="Proposal"/>
      </w:pPr>
      <w:bookmarkStart w:id="132" w:name="_Toc158915020"/>
      <w:bookmarkStart w:id="133" w:name="_Toc158915276"/>
      <w:bookmarkStart w:id="134" w:name="_Toc158915292"/>
      <w:bookmarkStart w:id="135" w:name="_Toc158915436"/>
      <w:bookmarkStart w:id="136" w:name="_Toc159175346"/>
      <w:bookmarkStart w:id="137" w:name="_Toc159181408"/>
      <w:bookmarkStart w:id="138" w:name="_Toc163038315"/>
      <w:bookmarkStart w:id="139" w:name="_Toc163038354"/>
      <w:bookmarkStart w:id="140" w:name="_Toc163040351"/>
      <w:bookmarkStart w:id="141" w:name="_Toc163072469"/>
      <w:bookmarkStart w:id="142" w:name="_Toc163072478"/>
      <w:bookmarkStart w:id="143" w:name="_Toc163078279"/>
      <w:bookmarkStart w:id="144" w:name="_Toc163153635"/>
      <w:bookmarkStart w:id="145" w:name="_Toc163156124"/>
      <w:bookmarkStart w:id="146" w:name="_Toc163156146"/>
      <w:bookmarkStart w:id="147" w:name="_Toc163156184"/>
      <w:r>
        <w:t>RAN2 requests RAN4 to define the ‘reserved’</w:t>
      </w:r>
      <w:r w:rsidR="00184338">
        <w:t xml:space="preserve"> values of</w:t>
      </w:r>
      <w:r>
        <w:t xml:space="preserve"> GSCN </w:t>
      </w:r>
      <w:r w:rsidR="00184338">
        <w:t xml:space="preserve">=2 </w:t>
      </w:r>
      <w:r>
        <w:t>/ ARFCN-</w:t>
      </w:r>
      <w:proofErr w:type="spellStart"/>
      <w:r>
        <w:t>ValueNR</w:t>
      </w:r>
      <w:proofErr w:type="spellEnd"/>
      <w:r>
        <w:t xml:space="preserve"> </w:t>
      </w:r>
      <w:r w:rsidR="00184338">
        <w:t xml:space="preserve">=250, </w:t>
      </w:r>
      <w:r>
        <w:t>and capture in RAN4 spec</w:t>
      </w:r>
      <w:r w:rsidR="007B2390">
        <w:t>ification</w:t>
      </w:r>
      <w:r>
        <w:t xml:space="preserve">, e.g. in </w:t>
      </w:r>
      <w:r w:rsidRPr="00973DC7">
        <w:t>Table 5.4.3.1-1</w:t>
      </w:r>
      <w:r>
        <w:t xml:space="preserve"> in TS 38.101-1. Send LS to RAN4.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097DC61A" w14:textId="12CCE2D2" w:rsidR="004C0BF9" w:rsidRDefault="004C0BF9" w:rsidP="00897539">
      <w:pPr>
        <w:spacing w:line="276" w:lineRule="auto"/>
      </w:pPr>
      <w:r>
        <w:t>Note that RAN2 had to do similar exercises in the past for such workarounds. As an example, in LTE when Rel</w:t>
      </w:r>
      <w:r w:rsidR="00BE145D">
        <w:t>-</w:t>
      </w:r>
      <w:r>
        <w:t xml:space="preserve">16 </w:t>
      </w:r>
      <w:r w:rsidR="00B07A2E">
        <w:t>introduced</w:t>
      </w:r>
      <w:r>
        <w:t xml:space="preserve"> 0.375 kHz SCS for MBMS, </w:t>
      </w:r>
      <w:bookmarkStart w:id="148" w:name="_Hlk158386289"/>
      <w:r w:rsidRPr="00B07A2E">
        <w:rPr>
          <w:i/>
          <w:iCs/>
        </w:rPr>
        <w:t>MBSFN-AreaInfoList-r9</w:t>
      </w:r>
      <w:r>
        <w:t xml:space="preserve"> </w:t>
      </w:r>
      <w:bookmarkEnd w:id="148"/>
      <w:r>
        <w:t xml:space="preserve">could no longer be used since there was no way to indicate this SCS value. And the list was mandatory to signal. After careful </w:t>
      </w:r>
      <w:r w:rsidR="00B07A2E">
        <w:t>considerations</w:t>
      </w:r>
      <w:r>
        <w:t xml:space="preserve">, it was decided to add the following in the field description of </w:t>
      </w:r>
      <w:r w:rsidRPr="00B07A2E">
        <w:rPr>
          <w:i/>
          <w:iCs/>
        </w:rPr>
        <w:t>sf-AllocInfo-r9</w:t>
      </w:r>
      <w:r>
        <w:t xml:space="preserve"> (which was also a mandatory field within </w:t>
      </w:r>
      <w:r w:rsidRPr="00B07A2E">
        <w:rPr>
          <w:i/>
          <w:iCs/>
        </w:rPr>
        <w:t>MBSFN-AreaInfoList-r9</w:t>
      </w:r>
      <w:r>
        <w:t>): “</w:t>
      </w:r>
      <w:r w:rsidRPr="004C0BF9">
        <w:t>If the bitmap is set to all zeros, the corresponding MBSFN area is considered as not configured.</w:t>
      </w:r>
      <w:r>
        <w:t xml:space="preserve">” And subsequently a new </w:t>
      </w:r>
      <w:r w:rsidRPr="00B07A2E">
        <w:rPr>
          <w:i/>
          <w:iCs/>
        </w:rPr>
        <w:t>MBSFN-AreaInfoList-r16</w:t>
      </w:r>
      <w:r>
        <w:t xml:space="preserve"> was added at the top level which included different possible values of SCS (and some spares).</w:t>
      </w:r>
    </w:p>
    <w:p w14:paraId="1BEED28C" w14:textId="034C1F73" w:rsidR="0010413B" w:rsidRDefault="00135C4D" w:rsidP="00AF1E99">
      <w:pPr>
        <w:pStyle w:val="Heading2"/>
        <w:ind w:left="540"/>
      </w:pPr>
      <w:r>
        <w:t>Changes need</w:t>
      </w:r>
      <w:r w:rsidR="00B86938">
        <w:t>ed</w:t>
      </w:r>
      <w:r>
        <w:t xml:space="preserve"> </w:t>
      </w:r>
      <w:r w:rsidR="00EE25BD">
        <w:t>in</w:t>
      </w:r>
      <w:r>
        <w:t xml:space="preserve"> SIB4</w:t>
      </w:r>
    </w:p>
    <w:p w14:paraId="1B991A90" w14:textId="4C174E7F" w:rsidR="00135C4D" w:rsidRDefault="00135C4D" w:rsidP="00897539">
      <w:pPr>
        <w:spacing w:line="276" w:lineRule="auto"/>
      </w:pPr>
      <w:r>
        <w:t>Based on the above, the required changes to SIB4 will look like below. Formal CR is provided in [</w:t>
      </w:r>
      <w:r w:rsidR="00E72324">
        <w:t>2</w:t>
      </w:r>
      <w:r>
        <w:t>] and RAN2 is asked to discuss and agree the CR.</w:t>
      </w:r>
    </w:p>
    <w:p w14:paraId="6CDF44E7" w14:textId="77777777" w:rsidR="008D7AA6" w:rsidRPr="00B82193" w:rsidRDefault="008D7AA6" w:rsidP="008D7AA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SIB4 ::=                            SEQUENCE {</w:t>
      </w:r>
    </w:p>
    <w:p w14:paraId="4C633725" w14:textId="77777777" w:rsidR="008D7AA6" w:rsidRPr="00B82193" w:rsidRDefault="008D7AA6" w:rsidP="008D7AA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</w:t>
      </w:r>
      <w:proofErr w:type="spellStart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interFreqCarrierFreqList</w:t>
      </w:r>
      <w:proofErr w:type="spellEnd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          </w:t>
      </w:r>
      <w:proofErr w:type="spellStart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InterFreqCarrierFreqList</w:t>
      </w:r>
      <w:proofErr w:type="spellEnd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15476F92" w14:textId="77777777" w:rsidR="008D7AA6" w:rsidRPr="00B82193" w:rsidRDefault="008D7AA6" w:rsidP="008D7AA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</w:t>
      </w:r>
      <w:proofErr w:type="spellStart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lateNonCriticalExtension</w:t>
      </w:r>
      <w:proofErr w:type="spellEnd"/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          OCTET STRING                       OPTIONAL,</w:t>
      </w:r>
    </w:p>
    <w:p w14:paraId="708FE171" w14:textId="77777777" w:rsidR="008D7AA6" w:rsidRPr="00B82193" w:rsidRDefault="008D7AA6" w:rsidP="008D7AA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...,</w:t>
      </w:r>
    </w:p>
    <w:p w14:paraId="6C85609F" w14:textId="5506C43C" w:rsidR="008D7AA6" w:rsidRPr="00B82193" w:rsidRDefault="00334DE0" w:rsidP="008D7AA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FF0000"/>
          <w:sz w:val="16"/>
          <w:szCs w:val="16"/>
          <w:lang w:val="en-GB"/>
        </w:rPr>
      </w:pPr>
      <w:r>
        <w:rPr>
          <w:rFonts w:ascii="Courier New" w:hAnsi="Courier New" w:cs="Courier New"/>
          <w:color w:val="FF0000"/>
          <w:sz w:val="16"/>
          <w:szCs w:val="16"/>
          <w:lang w:val="en-GB"/>
        </w:rPr>
        <w:t>&lt;&lt;skip&gt;&gt;</w:t>
      </w:r>
    </w:p>
    <w:p w14:paraId="53D8B277" w14:textId="77777777" w:rsidR="008D7AA6" w:rsidRDefault="008D7AA6" w:rsidP="008D7AA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B82193"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4BC6ECD4" w14:textId="77777777" w:rsidR="00334DE0" w:rsidRPr="00334DE0" w:rsidRDefault="00334DE0" w:rsidP="00334D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334DE0">
        <w:rPr>
          <w:rFonts w:ascii="Courier New" w:hAnsi="Courier New" w:cs="Courier New"/>
          <w:color w:val="000000"/>
          <w:sz w:val="16"/>
          <w:szCs w:val="16"/>
          <w:lang w:val="en-GB"/>
        </w:rPr>
        <w:t>InterFreqCarrierFreqInfo-v1800 ::=  SEQUENCE {</w:t>
      </w:r>
    </w:p>
    <w:p w14:paraId="2046534A" w14:textId="6A1F2CFE" w:rsidR="00334DE0" w:rsidRPr="00221F92" w:rsidRDefault="00334DE0" w:rsidP="00334D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FF0000"/>
          <w:sz w:val="16"/>
          <w:szCs w:val="16"/>
          <w:lang w:val="en-GB"/>
        </w:rPr>
      </w:pPr>
      <w:r w:rsidRPr="00221F92">
        <w:rPr>
          <w:rFonts w:ascii="Courier New" w:hAnsi="Courier New" w:cs="Courier New"/>
          <w:color w:val="FF0000"/>
          <w:sz w:val="16"/>
          <w:szCs w:val="16"/>
          <w:lang w:val="en-GB"/>
        </w:rPr>
        <w:t xml:space="preserve">    dl-CarrierFreq-r18                  ARFCN-</w:t>
      </w:r>
      <w:proofErr w:type="spellStart"/>
      <w:r w:rsidRPr="00221F92">
        <w:rPr>
          <w:rFonts w:ascii="Courier New" w:hAnsi="Courier New" w:cs="Courier New"/>
          <w:color w:val="FF0000"/>
          <w:sz w:val="16"/>
          <w:szCs w:val="16"/>
          <w:lang w:val="en-GB"/>
        </w:rPr>
        <w:t>ValueNR</w:t>
      </w:r>
      <w:proofErr w:type="spellEnd"/>
      <w:r w:rsidRPr="00221F92">
        <w:rPr>
          <w:rFonts w:ascii="Courier New" w:hAnsi="Courier New" w:cs="Courier New"/>
          <w:color w:val="FF0000"/>
          <w:sz w:val="16"/>
          <w:szCs w:val="16"/>
          <w:lang w:val="en-GB"/>
        </w:rPr>
        <w:t xml:space="preserve"> </w:t>
      </w:r>
      <w:r>
        <w:rPr>
          <w:rFonts w:ascii="Courier New" w:hAnsi="Courier New" w:cs="Courier New"/>
          <w:color w:val="FF0000"/>
          <w:sz w:val="16"/>
          <w:szCs w:val="16"/>
          <w:lang w:val="en-GB"/>
        </w:rPr>
        <w:t xml:space="preserve">                                              </w:t>
      </w:r>
      <w:r w:rsidRPr="00221F92">
        <w:rPr>
          <w:rFonts w:ascii="Courier New" w:hAnsi="Courier New" w:cs="Courier New"/>
          <w:color w:val="FF0000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FF0000"/>
          <w:sz w:val="16"/>
          <w:szCs w:val="16"/>
          <w:lang w:val="en-GB"/>
        </w:rPr>
        <w:t xml:space="preserve">, </w:t>
      </w:r>
      <w:r w:rsidRPr="00221F92">
        <w:rPr>
          <w:rFonts w:ascii="Courier New" w:hAnsi="Courier New" w:cs="Courier New"/>
          <w:color w:val="FF0000"/>
          <w:sz w:val="16"/>
          <w:szCs w:val="16"/>
          <w:lang w:val="en-GB"/>
        </w:rPr>
        <w:t xml:space="preserve">   -- </w:t>
      </w:r>
      <w:bookmarkStart w:id="149" w:name="_Hlk158828051"/>
      <w:r w:rsidRPr="00221F92">
        <w:rPr>
          <w:rFonts w:ascii="Courier New" w:hAnsi="Courier New" w:cs="Courier New"/>
          <w:color w:val="FF0000"/>
          <w:sz w:val="16"/>
          <w:szCs w:val="16"/>
          <w:lang w:val="en-GB"/>
        </w:rPr>
        <w:t xml:space="preserve">Cond </w:t>
      </w:r>
      <w:r w:rsidR="00681C21" w:rsidRPr="00681C21">
        <w:rPr>
          <w:rFonts w:ascii="Courier New" w:hAnsi="Courier New" w:cs="Courier New"/>
          <w:color w:val="FF0000"/>
          <w:sz w:val="16"/>
          <w:szCs w:val="16"/>
          <w:lang w:val="en-GB"/>
        </w:rPr>
        <w:t>LessThan5MHz</w:t>
      </w:r>
      <w:bookmarkEnd w:id="149"/>
    </w:p>
    <w:p w14:paraId="0B339EDC" w14:textId="77777777" w:rsidR="00334DE0" w:rsidRPr="00334DE0" w:rsidRDefault="00334DE0" w:rsidP="00334D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334DE0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frequencyBandListAerial-r18         MultiFrequencyBandListNR-Aerial-SIB-r18                     OPTIONAL,    -- Need S</w:t>
      </w:r>
    </w:p>
    <w:p w14:paraId="0D954CF6" w14:textId="77777777" w:rsidR="00334DE0" w:rsidRPr="00334DE0" w:rsidRDefault="00334DE0" w:rsidP="00334D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334DE0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mobileIAB-CellList-r18              PCI-Range                                                   OPTIONAL,    -- Need R</w:t>
      </w:r>
    </w:p>
    <w:p w14:paraId="6D761C90" w14:textId="77777777" w:rsidR="00334DE0" w:rsidRPr="00334DE0" w:rsidRDefault="00334DE0" w:rsidP="00334D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334DE0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eRedCapAccessAllowed-r18            ENUMERATED {true}                                           OPTIONAL,    -- Need R</w:t>
      </w:r>
    </w:p>
    <w:p w14:paraId="1EF11238" w14:textId="77777777" w:rsidR="00334DE0" w:rsidRPr="00334DE0" w:rsidRDefault="00334DE0" w:rsidP="00334D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334DE0"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   tn-AreaIdList-r18                   SEQUENCE (SIZE (1..maxTN-AreaInfo-r18)) OF TN-AreaId-r18    OPTIONAL     -- Need R</w:t>
      </w:r>
    </w:p>
    <w:p w14:paraId="3B435F10" w14:textId="4A93BBA3" w:rsidR="008D7AA6" w:rsidRPr="00B82193" w:rsidRDefault="00334DE0" w:rsidP="00334DE0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334DE0"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73E2A9EF" w14:textId="77777777" w:rsidR="00135C4D" w:rsidRDefault="00135C4D" w:rsidP="00897539">
      <w:pPr>
        <w:spacing w:line="276" w:lineRule="auto"/>
      </w:pPr>
    </w:p>
    <w:tbl>
      <w:tblPr>
        <w:tblW w:w="9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7"/>
        <w:gridCol w:w="5413"/>
      </w:tblGrid>
      <w:tr w:rsidR="00221F92" w:rsidRPr="00221F92" w14:paraId="7412C59D" w14:textId="77777777" w:rsidTr="00221F92">
        <w:tc>
          <w:tcPr>
            <w:tcW w:w="4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72776" w14:textId="77777777" w:rsidR="00221F92" w:rsidRPr="00221F92" w:rsidRDefault="00221F92" w:rsidP="00221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21F92">
              <w:rPr>
                <w:rFonts w:ascii="Arial" w:hAnsi="Arial" w:cs="Arial"/>
                <w:b/>
                <w:bCs/>
                <w:sz w:val="18"/>
                <w:szCs w:val="18"/>
              </w:rPr>
              <w:t>Conditional Presence</w:t>
            </w:r>
          </w:p>
        </w:tc>
        <w:tc>
          <w:tcPr>
            <w:tcW w:w="5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1AC11" w14:textId="77777777" w:rsidR="00221F92" w:rsidRPr="00221F92" w:rsidRDefault="00221F92" w:rsidP="00221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21F92">
              <w:rPr>
                <w:rFonts w:ascii="Arial" w:hAnsi="Arial" w:cs="Arial"/>
                <w:b/>
                <w:bCs/>
                <w:sz w:val="18"/>
                <w:szCs w:val="18"/>
              </w:rPr>
              <w:t>Explanation</w:t>
            </w:r>
          </w:p>
        </w:tc>
      </w:tr>
      <w:tr w:rsidR="004354AF" w:rsidRPr="00221F92" w14:paraId="7272E8B3" w14:textId="77777777" w:rsidTr="00221F92">
        <w:tc>
          <w:tcPr>
            <w:tcW w:w="4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41625" w14:textId="2E0BB7AC" w:rsidR="00221F92" w:rsidRPr="00221F92" w:rsidRDefault="00221F92" w:rsidP="00221F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4354AF"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>LessThan5MHz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23187" w14:textId="5CB61B42" w:rsidR="00221F92" w:rsidRPr="00221F92" w:rsidRDefault="00221F92" w:rsidP="00221F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221F92">
              <w:rPr>
                <w:rFonts w:ascii="Arial" w:hAnsi="Arial" w:cs="Arial"/>
                <w:color w:val="FF0000"/>
                <w:sz w:val="18"/>
                <w:szCs w:val="18"/>
              </w:rPr>
              <w:t xml:space="preserve">The field is mandatory present </w:t>
            </w:r>
            <w:r w:rsidRPr="004354AF">
              <w:rPr>
                <w:rFonts w:ascii="Arial" w:hAnsi="Arial" w:cs="Arial"/>
                <w:color w:val="FF0000"/>
                <w:sz w:val="18"/>
                <w:szCs w:val="18"/>
              </w:rPr>
              <w:t xml:space="preserve">if the </w:t>
            </w:r>
            <w:proofErr w:type="spellStart"/>
            <w:r w:rsidRPr="004354AF">
              <w:rPr>
                <w:rFonts w:ascii="Arial" w:hAnsi="Arial" w:cs="Arial"/>
                <w:color w:val="FF0000"/>
                <w:sz w:val="18"/>
                <w:szCs w:val="18"/>
              </w:rPr>
              <w:t>neighbor</w:t>
            </w:r>
            <w:proofErr w:type="spellEnd"/>
            <w:r w:rsidRPr="004354AF">
              <w:rPr>
                <w:rFonts w:ascii="Arial" w:hAnsi="Arial" w:cs="Arial"/>
                <w:color w:val="FF0000"/>
                <w:sz w:val="18"/>
                <w:szCs w:val="18"/>
              </w:rPr>
              <w:t xml:space="preserve"> cell supports 12 PRB</w:t>
            </w:r>
            <w:r w:rsidR="005940B9">
              <w:rPr>
                <w:rFonts w:ascii="Arial" w:hAnsi="Arial" w:cs="Arial"/>
                <w:color w:val="FF0000"/>
                <w:sz w:val="18"/>
                <w:szCs w:val="18"/>
              </w:rPr>
              <w:t>, 15</w:t>
            </w:r>
            <w:r w:rsidR="00A11E9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5940B9">
              <w:rPr>
                <w:rFonts w:ascii="Arial" w:hAnsi="Arial" w:cs="Arial"/>
                <w:color w:val="FF0000"/>
                <w:sz w:val="18"/>
                <w:szCs w:val="18"/>
              </w:rPr>
              <w:t>PRB</w:t>
            </w:r>
            <w:r w:rsidRPr="004354AF">
              <w:rPr>
                <w:rFonts w:ascii="Arial" w:hAnsi="Arial" w:cs="Arial"/>
                <w:color w:val="FF0000"/>
                <w:sz w:val="18"/>
                <w:szCs w:val="18"/>
              </w:rPr>
              <w:t xml:space="preserve"> or 20 PRB transmission bandwidth configuration as defined in TS 38.101-1</w:t>
            </w:r>
            <w:r w:rsidR="00B07A2E">
              <w:rPr>
                <w:rFonts w:ascii="Arial" w:hAnsi="Arial" w:cs="Arial"/>
                <w:color w:val="FF0000"/>
                <w:sz w:val="18"/>
                <w:szCs w:val="18"/>
              </w:rPr>
              <w:t xml:space="preserve"> [15]</w:t>
            </w:r>
            <w:r w:rsidR="00494B72">
              <w:rPr>
                <w:rFonts w:ascii="Arial" w:hAnsi="Arial" w:cs="Arial"/>
                <w:color w:val="FF0000"/>
                <w:sz w:val="18"/>
                <w:szCs w:val="18"/>
              </w:rPr>
              <w:t>,</w:t>
            </w:r>
            <w:r w:rsidRPr="004354AF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494B72">
              <w:rPr>
                <w:rFonts w:ascii="Arial" w:hAnsi="Arial" w:cs="Arial"/>
                <w:color w:val="FF0000"/>
                <w:sz w:val="18"/>
                <w:szCs w:val="18"/>
              </w:rPr>
              <w:t>TS 38.211</w:t>
            </w:r>
            <w:r w:rsidR="00B07A2E">
              <w:rPr>
                <w:rFonts w:ascii="Arial" w:hAnsi="Arial" w:cs="Arial"/>
                <w:color w:val="FF0000"/>
                <w:sz w:val="18"/>
                <w:szCs w:val="18"/>
              </w:rPr>
              <w:t xml:space="preserve"> [16]</w:t>
            </w:r>
            <w:r w:rsidR="00494B7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4354AF">
              <w:rPr>
                <w:rFonts w:ascii="Arial" w:hAnsi="Arial" w:cs="Arial"/>
                <w:color w:val="FF0000"/>
                <w:sz w:val="18"/>
                <w:szCs w:val="18"/>
              </w:rPr>
              <w:t>and TS 38.</w:t>
            </w:r>
            <w:r w:rsidRPr="009A33B9">
              <w:rPr>
                <w:rFonts w:ascii="Arial" w:hAnsi="Arial" w:cs="Arial"/>
                <w:color w:val="FF0000"/>
                <w:sz w:val="18"/>
                <w:szCs w:val="18"/>
              </w:rPr>
              <w:t>21</w:t>
            </w:r>
            <w:r w:rsidR="00494B72" w:rsidRPr="009A33B9">
              <w:rPr>
                <w:rFonts w:ascii="Arial" w:hAnsi="Arial" w:cs="Arial"/>
                <w:color w:val="FF0000"/>
                <w:sz w:val="18"/>
                <w:szCs w:val="18"/>
              </w:rPr>
              <w:t>3</w:t>
            </w:r>
            <w:r w:rsidR="00B07A2E">
              <w:rPr>
                <w:rFonts w:ascii="Arial" w:hAnsi="Arial" w:cs="Arial"/>
                <w:color w:val="FF0000"/>
                <w:sz w:val="18"/>
                <w:szCs w:val="18"/>
              </w:rPr>
              <w:t xml:space="preserve"> [13]</w:t>
            </w:r>
            <w:r w:rsidRPr="00221F92">
              <w:rPr>
                <w:rFonts w:ascii="Arial" w:hAnsi="Arial" w:cs="Arial"/>
                <w:color w:val="FF0000"/>
                <w:sz w:val="18"/>
                <w:szCs w:val="18"/>
              </w:rPr>
              <w:t>.</w:t>
            </w:r>
            <w:r w:rsidR="004354AF">
              <w:rPr>
                <w:rFonts w:ascii="Arial" w:hAnsi="Arial" w:cs="Arial"/>
                <w:color w:val="FF0000"/>
                <w:sz w:val="18"/>
                <w:szCs w:val="18"/>
              </w:rPr>
              <w:t xml:space="preserve"> Otherwise, the field is not present and </w:t>
            </w:r>
            <w:r w:rsidR="004354AF" w:rsidRPr="004354AF"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>dl-</w:t>
            </w:r>
            <w:proofErr w:type="spellStart"/>
            <w:r w:rsidR="004354AF" w:rsidRPr="004354AF"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>CarrierFreq</w:t>
            </w:r>
            <w:proofErr w:type="spellEnd"/>
            <w:r w:rsidR="004354AF">
              <w:rPr>
                <w:rFonts w:ascii="Arial" w:hAnsi="Arial" w:cs="Arial"/>
                <w:color w:val="FF0000"/>
                <w:sz w:val="18"/>
                <w:szCs w:val="18"/>
              </w:rPr>
              <w:t xml:space="preserve"> (without suffix) applies.</w:t>
            </w:r>
          </w:p>
        </w:tc>
      </w:tr>
    </w:tbl>
    <w:p w14:paraId="186556C8" w14:textId="77777777" w:rsidR="00221F92" w:rsidRDefault="00221F92" w:rsidP="00897539">
      <w:pPr>
        <w:spacing w:line="276" w:lineRule="auto"/>
      </w:pPr>
    </w:p>
    <w:p w14:paraId="42C77100" w14:textId="77777777" w:rsidR="00997B25" w:rsidRPr="00997B25" w:rsidRDefault="00997B25" w:rsidP="00997B2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/>
          <w:bCs/>
          <w:i/>
          <w:iCs/>
          <w:sz w:val="18"/>
          <w:lang w:eastAsia="sv-SE"/>
        </w:rPr>
      </w:pPr>
      <w:r w:rsidRPr="00997B25">
        <w:rPr>
          <w:rFonts w:ascii="Arial" w:hAnsi="Arial"/>
          <w:b/>
          <w:bCs/>
          <w:i/>
          <w:iCs/>
          <w:sz w:val="18"/>
          <w:lang w:eastAsia="sv-SE"/>
        </w:rPr>
        <w:t>dl-</w:t>
      </w:r>
      <w:proofErr w:type="spellStart"/>
      <w:r w:rsidRPr="00997B25">
        <w:rPr>
          <w:rFonts w:ascii="Arial" w:hAnsi="Arial"/>
          <w:b/>
          <w:bCs/>
          <w:i/>
          <w:iCs/>
          <w:sz w:val="18"/>
          <w:lang w:eastAsia="sv-SE"/>
        </w:rPr>
        <w:t>CarrierFreq</w:t>
      </w:r>
      <w:proofErr w:type="spellEnd"/>
    </w:p>
    <w:p w14:paraId="4DBBCBDB" w14:textId="0EE93B99" w:rsidR="00997B25" w:rsidRDefault="00997B25" w:rsidP="00997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</w:pPr>
      <w:r w:rsidRPr="00997B25">
        <w:rPr>
          <w:rFonts w:ascii="Arial" w:hAnsi="Arial"/>
          <w:sz w:val="18"/>
          <w:lang w:eastAsia="sv-SE"/>
        </w:rPr>
        <w:t xml:space="preserve">This field indicates </w:t>
      </w:r>
      <w:proofErr w:type="spellStart"/>
      <w:r w:rsidRPr="00997B25">
        <w:rPr>
          <w:rFonts w:ascii="Arial" w:hAnsi="Arial"/>
          <w:sz w:val="18"/>
          <w:lang w:eastAsia="sv-SE"/>
        </w:rPr>
        <w:t>center</w:t>
      </w:r>
      <w:proofErr w:type="spellEnd"/>
      <w:r w:rsidRPr="00997B25">
        <w:rPr>
          <w:rFonts w:ascii="Arial" w:hAnsi="Arial"/>
          <w:sz w:val="18"/>
          <w:lang w:eastAsia="sv-SE"/>
        </w:rPr>
        <w:t xml:space="preserve"> frequency of the SS block of the neighbour cells, where the frequency corresponds to a GSCN value as specified in TS 38.101-1 [15] or TS 38.101-5 [75]. </w:t>
      </w:r>
      <w:r w:rsidRPr="00997B25">
        <w:rPr>
          <w:rFonts w:ascii="Arial" w:hAnsi="Arial"/>
          <w:color w:val="FF0000"/>
          <w:sz w:val="18"/>
          <w:lang w:eastAsia="sv-SE"/>
        </w:rPr>
        <w:t>For a</w:t>
      </w:r>
      <w:r w:rsidRPr="00997B25">
        <w:rPr>
          <w:rFonts w:ascii="Arial" w:hAnsi="Arial"/>
          <w:noProof/>
          <w:color w:val="FF0000"/>
          <w:sz w:val="18"/>
          <w:lang w:eastAsia="sv-SE"/>
        </w:rPr>
        <w:t xml:space="preserve"> neighbouring carrier frequency</w:t>
      </w:r>
      <w:r w:rsidRPr="00997B25">
        <w:rPr>
          <w:rFonts w:ascii="Arial" w:hAnsi="Arial"/>
          <w:color w:val="FF0000"/>
          <w:sz w:val="18"/>
          <w:lang w:eastAsia="sv-SE"/>
        </w:rPr>
        <w:t xml:space="preserve"> when </w:t>
      </w:r>
      <w:r w:rsidRPr="00997B25">
        <w:rPr>
          <w:rFonts w:ascii="Arial" w:hAnsi="Arial"/>
          <w:i/>
          <w:iCs/>
          <w:color w:val="FF0000"/>
          <w:sz w:val="18"/>
          <w:lang w:eastAsia="sv-SE"/>
        </w:rPr>
        <w:t>dl-CarrierFreq-r18</w:t>
      </w:r>
      <w:r w:rsidRPr="00997B25">
        <w:rPr>
          <w:rFonts w:ascii="Arial" w:hAnsi="Arial"/>
          <w:color w:val="FF0000"/>
          <w:sz w:val="18"/>
          <w:lang w:eastAsia="sv-SE"/>
        </w:rPr>
        <w:t xml:space="preserve"> is included, the network sets</w:t>
      </w:r>
      <w:r w:rsidR="00CD6345">
        <w:rPr>
          <w:rFonts w:ascii="Arial" w:hAnsi="Arial"/>
          <w:color w:val="FF0000"/>
          <w:sz w:val="18"/>
          <w:lang w:eastAsia="sv-SE"/>
        </w:rPr>
        <w:t xml:space="preserve"> the corresponding</w:t>
      </w:r>
      <w:r w:rsidRPr="00997B25">
        <w:rPr>
          <w:rFonts w:ascii="Arial" w:hAnsi="Arial"/>
          <w:color w:val="FF0000"/>
          <w:sz w:val="18"/>
          <w:lang w:eastAsia="sv-SE"/>
        </w:rPr>
        <w:t xml:space="preserve"> value of </w:t>
      </w:r>
      <w:r w:rsidRPr="00997B25">
        <w:rPr>
          <w:rFonts w:ascii="Arial" w:hAnsi="Arial"/>
          <w:i/>
          <w:iCs/>
          <w:color w:val="FF0000"/>
          <w:sz w:val="18"/>
          <w:lang w:eastAsia="sv-SE"/>
        </w:rPr>
        <w:t>dl-</w:t>
      </w:r>
      <w:proofErr w:type="spellStart"/>
      <w:r w:rsidRPr="00997B25">
        <w:rPr>
          <w:rFonts w:ascii="Arial" w:hAnsi="Arial"/>
          <w:i/>
          <w:iCs/>
          <w:color w:val="FF0000"/>
          <w:sz w:val="18"/>
          <w:lang w:eastAsia="sv-SE"/>
        </w:rPr>
        <w:t>CarrierFreq</w:t>
      </w:r>
      <w:proofErr w:type="spellEnd"/>
      <w:r w:rsidRPr="00997B25">
        <w:rPr>
          <w:rFonts w:ascii="Arial" w:hAnsi="Arial"/>
          <w:color w:val="FF0000"/>
          <w:sz w:val="18"/>
          <w:lang w:eastAsia="sv-SE"/>
        </w:rPr>
        <w:t xml:space="preserve"> (without suffix) to 250, and the UE applies </w:t>
      </w:r>
      <w:r w:rsidRPr="00997B25">
        <w:rPr>
          <w:rFonts w:ascii="Arial" w:hAnsi="Arial"/>
          <w:i/>
          <w:iCs/>
          <w:color w:val="FF0000"/>
          <w:sz w:val="18"/>
          <w:lang w:eastAsia="sv-SE"/>
        </w:rPr>
        <w:t>dl-CarrierFreq-r18</w:t>
      </w:r>
      <w:r w:rsidRPr="00997B25">
        <w:rPr>
          <w:rFonts w:ascii="Arial" w:hAnsi="Arial"/>
          <w:color w:val="FF0000"/>
          <w:sz w:val="18"/>
          <w:lang w:eastAsia="sv-SE"/>
        </w:rPr>
        <w:t xml:space="preserve"> instead of </w:t>
      </w:r>
      <w:r w:rsidRPr="00997B25">
        <w:rPr>
          <w:rFonts w:ascii="Arial" w:hAnsi="Arial"/>
          <w:i/>
          <w:iCs/>
          <w:color w:val="FF0000"/>
          <w:sz w:val="18"/>
          <w:lang w:eastAsia="sv-SE"/>
        </w:rPr>
        <w:t>dl-</w:t>
      </w:r>
      <w:proofErr w:type="spellStart"/>
      <w:r w:rsidRPr="00997B25">
        <w:rPr>
          <w:rFonts w:ascii="Arial" w:hAnsi="Arial"/>
          <w:i/>
          <w:iCs/>
          <w:color w:val="FF0000"/>
          <w:sz w:val="18"/>
          <w:lang w:eastAsia="sv-SE"/>
        </w:rPr>
        <w:t>CarrierFreq</w:t>
      </w:r>
      <w:proofErr w:type="spellEnd"/>
      <w:r w:rsidRPr="00997B25">
        <w:rPr>
          <w:rFonts w:ascii="Arial" w:hAnsi="Arial"/>
          <w:color w:val="FF0000"/>
          <w:sz w:val="18"/>
          <w:lang w:eastAsia="sv-SE"/>
        </w:rPr>
        <w:t xml:space="preserve"> (without suffix).</w:t>
      </w:r>
    </w:p>
    <w:p w14:paraId="3EA9ED2D" w14:textId="7BEC3E9D" w:rsidR="00075F0D" w:rsidRPr="00075F0D" w:rsidRDefault="00075F0D" w:rsidP="00B224C7">
      <w:pPr>
        <w:spacing w:line="276" w:lineRule="auto"/>
      </w:pPr>
      <w:r w:rsidRPr="00075F0D">
        <w:t>The CRs</w:t>
      </w:r>
      <w:r w:rsidR="00833A34">
        <w:t xml:space="preserve"> covering the above changes</w:t>
      </w:r>
      <w:r w:rsidRPr="00075F0D">
        <w:t xml:space="preserve"> are provided in [</w:t>
      </w:r>
      <w:r w:rsidR="00E72324">
        <w:t>2</w:t>
      </w:r>
      <w:r w:rsidRPr="00075F0D">
        <w:t>] and [</w:t>
      </w:r>
      <w:r w:rsidR="00E72324">
        <w:t>3</w:t>
      </w:r>
      <w:r w:rsidRPr="00075F0D">
        <w:t>] and RAN2 is requested to</w:t>
      </w:r>
      <w:r w:rsidR="00833A34">
        <w:t xml:space="preserve"> discuss and</w:t>
      </w:r>
      <w:r w:rsidRPr="00075F0D">
        <w:t xml:space="preserve"> agree to the CRs.</w:t>
      </w:r>
    </w:p>
    <w:p w14:paraId="1A8CB693" w14:textId="1C9BFADA" w:rsidR="003637F5" w:rsidRDefault="006D5F02" w:rsidP="0089387E">
      <w:pPr>
        <w:pStyle w:val="Proposal"/>
      </w:pPr>
      <w:bookmarkStart w:id="150" w:name="_Toc158388068"/>
      <w:bookmarkStart w:id="151" w:name="_Toc158388915"/>
      <w:bookmarkStart w:id="152" w:name="_Toc158810320"/>
      <w:bookmarkStart w:id="153" w:name="_Toc158810409"/>
      <w:bookmarkStart w:id="154" w:name="_Toc158810419"/>
      <w:bookmarkStart w:id="155" w:name="_Toc158810456"/>
      <w:bookmarkStart w:id="156" w:name="_Toc158813873"/>
      <w:bookmarkStart w:id="157" w:name="_Toc158814045"/>
      <w:bookmarkStart w:id="158" w:name="_Toc158829308"/>
      <w:bookmarkStart w:id="159" w:name="_Toc158915022"/>
      <w:bookmarkStart w:id="160" w:name="_Toc158915278"/>
      <w:bookmarkStart w:id="161" w:name="_Toc158915294"/>
      <w:bookmarkStart w:id="162" w:name="_Toc158915438"/>
      <w:bookmarkStart w:id="163" w:name="_Toc159175348"/>
      <w:bookmarkStart w:id="164" w:name="_Toc159181410"/>
      <w:bookmarkStart w:id="165" w:name="_Toc163038317"/>
      <w:bookmarkStart w:id="166" w:name="_Toc163038356"/>
      <w:bookmarkStart w:id="167" w:name="_Toc163040353"/>
      <w:bookmarkStart w:id="168" w:name="_Toc163072471"/>
      <w:bookmarkStart w:id="169" w:name="_Toc163072480"/>
      <w:bookmarkStart w:id="170" w:name="_Toc163078280"/>
      <w:bookmarkStart w:id="171" w:name="_Toc163153636"/>
      <w:bookmarkStart w:id="172" w:name="_Toc163156125"/>
      <w:bookmarkStart w:id="173" w:name="_Toc163156147"/>
      <w:bookmarkStart w:id="174" w:name="_Toc163156185"/>
      <w:r>
        <w:t>A</w:t>
      </w:r>
      <w:r w:rsidR="00B21B10">
        <w:t>gree to CR for</w:t>
      </w:r>
      <w:r w:rsidR="003637F5">
        <w:t xml:space="preserve"> TS</w:t>
      </w:r>
      <w:r w:rsidR="00B21B10">
        <w:t xml:space="preserve"> 38</w:t>
      </w:r>
      <w:r w:rsidR="003637F5">
        <w:t>.331 in [</w:t>
      </w:r>
      <w:r w:rsidR="00E72324">
        <w:t>2</w:t>
      </w:r>
      <w:r w:rsidR="003637F5">
        <w:t>]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r w:rsidR="00446450">
        <w:t xml:space="preserve"> and </w:t>
      </w:r>
      <w:bookmarkStart w:id="175" w:name="_Toc158388069"/>
      <w:bookmarkStart w:id="176" w:name="_Toc158388916"/>
      <w:bookmarkStart w:id="177" w:name="_Toc158810321"/>
      <w:bookmarkStart w:id="178" w:name="_Toc158810410"/>
      <w:bookmarkStart w:id="179" w:name="_Toc158810420"/>
      <w:bookmarkStart w:id="180" w:name="_Toc158810457"/>
      <w:bookmarkStart w:id="181" w:name="_Toc158813874"/>
      <w:bookmarkStart w:id="182" w:name="_Toc158814046"/>
      <w:bookmarkStart w:id="183" w:name="_Toc158829309"/>
      <w:bookmarkStart w:id="184" w:name="_Toc158915023"/>
      <w:bookmarkStart w:id="185" w:name="_Toc158915279"/>
      <w:r w:rsidR="003637F5">
        <w:t>CR for TS 36.331 in [</w:t>
      </w:r>
      <w:r w:rsidR="00E72324">
        <w:t>3</w:t>
      </w:r>
      <w:r w:rsidR="003637F5">
        <w:t>].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72"/>
      <w:bookmarkEnd w:id="173"/>
      <w:bookmarkEnd w:id="174"/>
    </w:p>
    <w:p w14:paraId="617FEA7F" w14:textId="77777777" w:rsidR="00B940BF" w:rsidRDefault="00B940BF" w:rsidP="00B940BF">
      <w:pPr>
        <w:spacing w:line="276" w:lineRule="auto"/>
      </w:pPr>
      <w:r>
        <w:t>RAN2 should reply to RAN1 that RAN2 will define a new parallel list to overcome the above problem from question 1.</w:t>
      </w:r>
    </w:p>
    <w:p w14:paraId="0353F9A2" w14:textId="7694170B" w:rsidR="00B940BF" w:rsidRDefault="00B940BF" w:rsidP="0089387E">
      <w:pPr>
        <w:pStyle w:val="Proposal"/>
      </w:pPr>
      <w:bookmarkStart w:id="186" w:name="_Toc158387954"/>
      <w:bookmarkStart w:id="187" w:name="_Toc158387966"/>
      <w:bookmarkStart w:id="188" w:name="_Toc158388067"/>
      <w:bookmarkStart w:id="189" w:name="_Toc158388914"/>
      <w:bookmarkStart w:id="190" w:name="_Toc158810318"/>
      <w:bookmarkStart w:id="191" w:name="_Toc158810411"/>
      <w:bookmarkStart w:id="192" w:name="_Toc158810421"/>
      <w:bookmarkStart w:id="193" w:name="_Toc158810458"/>
      <w:bookmarkStart w:id="194" w:name="_Toc158813875"/>
      <w:bookmarkStart w:id="195" w:name="_Toc158814047"/>
      <w:bookmarkStart w:id="196" w:name="_Toc158829310"/>
      <w:bookmarkStart w:id="197" w:name="_Toc158915024"/>
      <w:bookmarkStart w:id="198" w:name="_Toc158915280"/>
      <w:bookmarkStart w:id="199" w:name="_Toc158915295"/>
      <w:bookmarkStart w:id="200" w:name="_Toc158915439"/>
      <w:bookmarkStart w:id="201" w:name="_Toc159175349"/>
      <w:bookmarkStart w:id="202" w:name="_Toc159181411"/>
      <w:bookmarkStart w:id="203" w:name="_Toc163038318"/>
      <w:bookmarkStart w:id="204" w:name="_Toc163038357"/>
      <w:bookmarkStart w:id="205" w:name="_Toc163040354"/>
      <w:bookmarkStart w:id="206" w:name="_Toc163072472"/>
      <w:bookmarkStart w:id="207" w:name="_Toc163072481"/>
      <w:bookmarkStart w:id="208" w:name="_Toc163078281"/>
      <w:bookmarkStart w:id="209" w:name="_Toc163153637"/>
      <w:bookmarkStart w:id="210" w:name="_Toc163156126"/>
      <w:bookmarkStart w:id="211" w:name="_Toc163156148"/>
      <w:bookmarkStart w:id="212" w:name="_Toc163156186"/>
      <w:r>
        <w:t>Reply to RAN1</w:t>
      </w:r>
      <w:r w:rsidR="00986F25">
        <w:t xml:space="preserve"> and RAN4</w:t>
      </w:r>
      <w:r>
        <w:t xml:space="preserve"> </w:t>
      </w:r>
      <w:bookmarkEnd w:id="186"/>
      <w:bookmarkEnd w:id="187"/>
      <w:r w:rsidR="00A80EFC">
        <w:t xml:space="preserve">that RAN2 has added solutions </w:t>
      </w:r>
      <w:r w:rsidR="00986F25">
        <w:t>for</w:t>
      </w:r>
      <w:r w:rsidR="00A80EFC">
        <w:t xml:space="preserve"> the backward compatibility issues.</w:t>
      </w:r>
      <w:r>
        <w:t xml:space="preserve"> </w:t>
      </w:r>
      <w:r w:rsidR="00050408">
        <w:t xml:space="preserve">Attach the CRs in the reply. </w:t>
      </w:r>
      <w:r>
        <w:t>Draft Reply LS is provided in [</w:t>
      </w:r>
      <w:r w:rsidR="00E72324">
        <w:t>4</w:t>
      </w:r>
      <w:r>
        <w:t>].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167757AE" w14:textId="7E9A660A" w:rsidR="00531056" w:rsidRDefault="00531056" w:rsidP="00B21B10">
      <w:pPr>
        <w:pStyle w:val="Caption"/>
        <w:spacing w:line="276" w:lineRule="auto"/>
        <w:rPr>
          <w:rFonts w:ascii="Arial" w:hAnsi="Arial" w:cs="Arial"/>
          <w:noProof/>
        </w:rPr>
      </w:pPr>
    </w:p>
    <w:p w14:paraId="2C65557E" w14:textId="77777777" w:rsidR="00CE15E6" w:rsidRPr="00840169" w:rsidRDefault="00CE15E6" w:rsidP="0089387E">
      <w:pPr>
        <w:pStyle w:val="Proposal"/>
        <w:numPr>
          <w:ilvl w:val="0"/>
          <w:numId w:val="0"/>
        </w:numPr>
        <w:ind w:left="360"/>
      </w:pPr>
    </w:p>
    <w:p w14:paraId="63218C90" w14:textId="748803F3" w:rsidR="003623CE" w:rsidRPr="0024696D" w:rsidRDefault="003623CE" w:rsidP="00A57392">
      <w:pPr>
        <w:pStyle w:val="Heading1"/>
        <w:spacing w:line="276" w:lineRule="auto"/>
        <w:ind w:left="450"/>
      </w:pPr>
      <w:r w:rsidRPr="0024696D">
        <w:t xml:space="preserve">Summary </w:t>
      </w:r>
    </w:p>
    <w:p w14:paraId="6A3F6779" w14:textId="5EEE891D" w:rsidR="00A5464A" w:rsidRDefault="00AF4B57" w:rsidP="00A57392">
      <w:pPr>
        <w:spacing w:line="276" w:lineRule="auto"/>
        <w:jc w:val="both"/>
      </w:pPr>
      <w:bookmarkStart w:id="213" w:name="_Hlk163046993"/>
      <w:r>
        <w:t>Based on the discussion</w:t>
      </w:r>
      <w:r w:rsidR="00640BE0">
        <w:t xml:space="preserve"> above</w:t>
      </w:r>
      <w:r>
        <w:t xml:space="preserve">, we </w:t>
      </w:r>
      <w:r w:rsidR="00F81BB5">
        <w:t xml:space="preserve">have following </w:t>
      </w:r>
      <w:r w:rsidR="004F2300">
        <w:t>observations</w:t>
      </w:r>
      <w:r>
        <w:t>:</w:t>
      </w:r>
      <w:r w:rsidR="00FF4388">
        <w:t xml:space="preserve"> </w:t>
      </w:r>
    </w:p>
    <w:p w14:paraId="17BA1302" w14:textId="77777777" w:rsidR="00C30EA3" w:rsidRDefault="00530D2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"Observation" \z \n \* MERGEFORMAT </w:instrText>
      </w:r>
      <w:r w:rsidRPr="00113C98">
        <w:rPr>
          <w:b/>
        </w:rPr>
        <w:fldChar w:fldCharType="separate"/>
      </w:r>
      <w:r w:rsidR="00C30EA3">
        <w:rPr>
          <w:noProof/>
        </w:rPr>
        <w:t>Observation 1.</w:t>
      </w:r>
      <w:r w:rsidR="00C30EA3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 w:rsidR="00C30EA3">
        <w:rPr>
          <w:noProof/>
        </w:rPr>
        <w:t>If the network knows a priori that a certain UE cannot receive paging in &lt;5MHz cell, network can avoid wasting paging resources in that cell. Otherwise, paging resources may be wasted.</w:t>
      </w:r>
    </w:p>
    <w:p w14:paraId="5877FFDA" w14:textId="77777777" w:rsidR="00C30EA3" w:rsidRDefault="00C30EA3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 xml:space="preserve">RAN2 can decide on where to capture the UE capabilities needed for paging (in </w:t>
      </w:r>
      <w:r w:rsidRPr="00DD27ED">
        <w:rPr>
          <w:i/>
          <w:iCs/>
          <w:noProof/>
          <w:lang w:val="en-US"/>
        </w:rPr>
        <w:t>UE-RadioPagingInfo-r17</w:t>
      </w:r>
      <w:r w:rsidRPr="00DD27ED">
        <w:rPr>
          <w:noProof/>
          <w:lang w:val="en-US"/>
        </w:rPr>
        <w:t xml:space="preserve"> or in </w:t>
      </w:r>
      <w:r w:rsidRPr="00DD27ED">
        <w:rPr>
          <w:i/>
          <w:iCs/>
          <w:noProof/>
        </w:rPr>
        <w:t>UERadioPagingInformation</w:t>
      </w:r>
      <w:r>
        <w:rPr>
          <w:noProof/>
        </w:rPr>
        <w:t xml:space="preserve"> in 38.331). RAN2 should send LS to RAN3 to check whether there are any impacts to RAN3.</w:t>
      </w:r>
    </w:p>
    <w:p w14:paraId="0E9F3D05" w14:textId="77777777" w:rsidR="00C30EA3" w:rsidRDefault="00C30EA3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Observation 3.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From RAN2 point of view, it is feasible to use ARFCN-ValueNR = 250 (corresponding to GSCN = 2) as reserved value. RAN2 should request RAN4 to define the ‘reserved’ GSCN / ARFCN-ValueNR and capture in RAN4 specs, e.g. in Table 5.4.3.1-1 in TS 38.101-1.</w:t>
      </w:r>
    </w:p>
    <w:p w14:paraId="75553D8D" w14:textId="0DF48EBC" w:rsidR="00530D28" w:rsidRPr="00456300" w:rsidRDefault="00530D28" w:rsidP="00A57392">
      <w:pPr>
        <w:spacing w:line="276" w:lineRule="auto"/>
        <w:jc w:val="both"/>
      </w:pPr>
      <w:r w:rsidRPr="00113C98">
        <w:rPr>
          <w:b/>
        </w:rPr>
        <w:fldChar w:fldCharType="end"/>
      </w:r>
    </w:p>
    <w:p w14:paraId="37FFE756" w14:textId="4CDFEF5F" w:rsidR="00F81BB5" w:rsidRDefault="00FF4388" w:rsidP="00A57392">
      <w:pPr>
        <w:spacing w:line="276" w:lineRule="auto"/>
        <w:jc w:val="both"/>
      </w:pPr>
      <w:r>
        <w:t>Based on the</w:t>
      </w:r>
      <w:r w:rsidR="00CC0FBD">
        <w:t>se</w:t>
      </w:r>
      <w:r>
        <w:t xml:space="preserve"> observations</w:t>
      </w:r>
      <w:r w:rsidR="00CC0FBD">
        <w:t xml:space="preserve"> and discussion above</w:t>
      </w:r>
      <w:r>
        <w:t>, we have the following proposals:</w:t>
      </w:r>
    </w:p>
    <w:p w14:paraId="6ED567FA" w14:textId="77777777" w:rsidR="00C30EA3" w:rsidRDefault="00530D2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"Proposal" \z \n \* MERGEFORMAT </w:instrText>
      </w:r>
      <w:r w:rsidRPr="00113C98">
        <w:rPr>
          <w:b/>
        </w:rPr>
        <w:fldChar w:fldCharType="separate"/>
      </w:r>
      <w:r w:rsidR="00C30EA3">
        <w:rPr>
          <w:noProof/>
        </w:rPr>
        <w:t>Proposal 1.</w:t>
      </w:r>
      <w:r w:rsidR="00C30EA3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 w:rsidR="00C30EA3">
        <w:rPr>
          <w:noProof/>
        </w:rPr>
        <w:t xml:space="preserve">RAN2 will introduce changes in NR SIB11 &gt;&gt; </w:t>
      </w:r>
      <w:r w:rsidR="00C30EA3" w:rsidRPr="00C20EBD">
        <w:rPr>
          <w:i/>
          <w:iCs/>
          <w:noProof/>
        </w:rPr>
        <w:t>measIdleConfigSIB-r16</w:t>
      </w:r>
      <w:r w:rsidR="00C30EA3">
        <w:rPr>
          <w:noProof/>
        </w:rPr>
        <w:t xml:space="preserve"> to enable signalling of &lt;5MHz cells applicable only for UEs supporting &lt;5MHz CBW for both </w:t>
      </w:r>
      <w:r w:rsidR="00C30EA3" w:rsidRPr="00C20EBD">
        <w:rPr>
          <w:i/>
          <w:iCs/>
          <w:noProof/>
        </w:rPr>
        <w:t>measIdleCarrierListNR</w:t>
      </w:r>
      <w:r w:rsidR="00C30EA3">
        <w:rPr>
          <w:noProof/>
        </w:rPr>
        <w:t xml:space="preserve"> and </w:t>
      </w:r>
      <w:r w:rsidR="00C30EA3" w:rsidRPr="00C20EBD">
        <w:rPr>
          <w:i/>
          <w:iCs/>
          <w:noProof/>
        </w:rPr>
        <w:t>measReselectionCarrierListNR</w:t>
      </w:r>
      <w:r w:rsidR="00C30EA3">
        <w:rPr>
          <w:noProof/>
        </w:rPr>
        <w:t>.</w:t>
      </w:r>
    </w:p>
    <w:p w14:paraId="0C02E22D" w14:textId="77777777" w:rsidR="00C30EA3" w:rsidRDefault="00C30EA3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 xml:space="preserve">RAN2 to discuss the UE capabilities needed for paging and decide where to capture them: in </w:t>
      </w:r>
      <w:r w:rsidRPr="00C20EBD">
        <w:rPr>
          <w:i/>
          <w:iCs/>
          <w:noProof/>
        </w:rPr>
        <w:t>UE-RadioPagingInfo-r17</w:t>
      </w:r>
      <w:r>
        <w:rPr>
          <w:noProof/>
        </w:rPr>
        <w:t xml:space="preserve"> or in </w:t>
      </w:r>
      <w:r w:rsidRPr="00C20EBD">
        <w:rPr>
          <w:i/>
          <w:iCs/>
          <w:noProof/>
        </w:rPr>
        <w:t>UERadioPagingInformation</w:t>
      </w:r>
      <w:r>
        <w:rPr>
          <w:noProof/>
        </w:rPr>
        <w:t xml:space="preserve"> in 38.331.</w:t>
      </w:r>
    </w:p>
    <w:p w14:paraId="65AB91AA" w14:textId="77777777" w:rsidR="00C30EA3" w:rsidRDefault="00C30EA3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Proposal 3.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Send LS to RAN3 asking to check whether there are any other RAN3 impacts for paging the UEs in the new &lt;5MHz cells.</w:t>
      </w:r>
    </w:p>
    <w:p w14:paraId="0200253E" w14:textId="77777777" w:rsidR="00C30EA3" w:rsidRDefault="00C30EA3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Proposal 4.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From RAN2 point of view, it is feasible to use ARFCN-ValueNR = 250 (corresponding to GSCN = 2) as reserved value.</w:t>
      </w:r>
    </w:p>
    <w:p w14:paraId="5AA16003" w14:textId="77777777" w:rsidR="00C30EA3" w:rsidRDefault="00C30EA3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Proposal 5.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 xml:space="preserve">Add a parallel list to </w:t>
      </w:r>
      <w:r w:rsidRPr="00C20EBD">
        <w:rPr>
          <w:i/>
          <w:iCs/>
          <w:noProof/>
        </w:rPr>
        <w:t>interFreqCarrierFreqList</w:t>
      </w:r>
      <w:r>
        <w:rPr>
          <w:noProof/>
        </w:rPr>
        <w:t xml:space="preserve"> in SIB4 to indicate the </w:t>
      </w:r>
      <w:r w:rsidRPr="00C20EBD">
        <w:rPr>
          <w:i/>
          <w:iCs/>
          <w:noProof/>
        </w:rPr>
        <w:t>dl-CarrierFreq-r18</w:t>
      </w:r>
      <w:r>
        <w:rPr>
          <w:noProof/>
        </w:rPr>
        <w:t xml:space="preserve"> of the &lt;5MHz neighbor cells. If the new value is included, legacy </w:t>
      </w:r>
      <w:r w:rsidRPr="00C20EBD">
        <w:rPr>
          <w:i/>
          <w:iCs/>
          <w:noProof/>
        </w:rPr>
        <w:t>dl-CarrierFreq</w:t>
      </w:r>
      <w:r>
        <w:rPr>
          <w:noProof/>
        </w:rPr>
        <w:t xml:space="preserve"> will be set to the reserved value by the network and ignored by the new UE.</w:t>
      </w:r>
    </w:p>
    <w:p w14:paraId="7BED3E89" w14:textId="77777777" w:rsidR="00C30EA3" w:rsidRDefault="00C30EA3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Proposal 6.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RAN2 requests RAN4 to define the ‘reserved’ values of GSCN =2 / ARFCN-ValueNR =250, and capture in RAN4 specification, e.g. in Table 5.4.3.1-1 in TS 38.101-1. Send LS to RAN4.</w:t>
      </w:r>
    </w:p>
    <w:p w14:paraId="578510BE" w14:textId="77777777" w:rsidR="00C30EA3" w:rsidRDefault="00C30EA3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Proposal 7.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Agree to CR for TS 38.331 in [2] and CR for TS 36.331 in [3].</w:t>
      </w:r>
    </w:p>
    <w:p w14:paraId="26E03658" w14:textId="77777777" w:rsidR="00C30EA3" w:rsidRDefault="00C30EA3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Proposal 8.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Reply to RAN1 and RAN4 that RAN2 has added solutions for the backward compatibility issues. Attach the CRs in the reply. Draft Reply LS is provided in [4].</w:t>
      </w:r>
    </w:p>
    <w:p w14:paraId="4AF6BA60" w14:textId="0291A856" w:rsidR="00D83081" w:rsidRDefault="00530D28" w:rsidP="00770027">
      <w:pPr>
        <w:spacing w:line="276" w:lineRule="auto"/>
        <w:jc w:val="both"/>
        <w:rPr>
          <w:b/>
        </w:rPr>
      </w:pPr>
      <w:r w:rsidRPr="00113C98">
        <w:rPr>
          <w:b/>
        </w:rPr>
        <w:fldChar w:fldCharType="end"/>
      </w:r>
      <w:bookmarkEnd w:id="213"/>
    </w:p>
    <w:p w14:paraId="5DF493E9" w14:textId="406E4E96" w:rsidR="00E72324" w:rsidRPr="00E72324" w:rsidRDefault="00E72324" w:rsidP="00E72324">
      <w:pPr>
        <w:pStyle w:val="Heading1"/>
        <w:numPr>
          <w:ilvl w:val="0"/>
          <w:numId w:val="0"/>
        </w:numPr>
        <w:spacing w:line="276" w:lineRule="auto"/>
      </w:pPr>
      <w:r w:rsidRPr="00E72324">
        <w:t>References</w:t>
      </w:r>
    </w:p>
    <w:p w14:paraId="6E19AABB" w14:textId="60FE46BB" w:rsidR="00E72324" w:rsidRPr="00E72324" w:rsidRDefault="00E72324" w:rsidP="00E72324">
      <w:pPr>
        <w:spacing w:line="276" w:lineRule="auto"/>
        <w:jc w:val="both"/>
        <w:rPr>
          <w:bCs/>
        </w:rPr>
      </w:pPr>
      <w:r w:rsidRPr="00E72324">
        <w:rPr>
          <w:bCs/>
        </w:rPr>
        <w:t>[1] R2-2400032, LS on inter-frequency neighbour cells supporting NR dedicated spectrum less than 5 MHz for FR1 (R1-2312668; contact: Qualcomm),</w:t>
      </w:r>
      <w:r w:rsidRPr="00E72324">
        <w:rPr>
          <w:bCs/>
        </w:rPr>
        <w:tab/>
        <w:t>RAN1</w:t>
      </w:r>
    </w:p>
    <w:p w14:paraId="5D263A10" w14:textId="6D14DA74" w:rsidR="00E72324" w:rsidRPr="00E72324" w:rsidRDefault="00E72324" w:rsidP="00E72324">
      <w:pPr>
        <w:spacing w:line="276" w:lineRule="auto"/>
        <w:jc w:val="both"/>
        <w:rPr>
          <w:bCs/>
        </w:rPr>
      </w:pPr>
      <w:r w:rsidRPr="00E72324">
        <w:rPr>
          <w:bCs/>
        </w:rPr>
        <w:t>[2] R2-240</w:t>
      </w:r>
      <w:r w:rsidR="008C6972">
        <w:rPr>
          <w:bCs/>
        </w:rPr>
        <w:t>2788</w:t>
      </w:r>
      <w:r w:rsidRPr="00E72324">
        <w:rPr>
          <w:bCs/>
        </w:rPr>
        <w:t>, Introduction of NR support for dedicated spectrum less than 5MHz for FR1, CR to TS 38.331, Qualcomm Incorporated</w:t>
      </w:r>
    </w:p>
    <w:p w14:paraId="1E8E509B" w14:textId="0D447FC2" w:rsidR="00E72324" w:rsidRPr="00E72324" w:rsidRDefault="00E72324" w:rsidP="00E72324">
      <w:pPr>
        <w:spacing w:line="276" w:lineRule="auto"/>
        <w:jc w:val="both"/>
        <w:rPr>
          <w:bCs/>
        </w:rPr>
      </w:pPr>
      <w:r w:rsidRPr="00E72324">
        <w:rPr>
          <w:bCs/>
        </w:rPr>
        <w:t>[3] R2-240</w:t>
      </w:r>
      <w:r w:rsidR="008C6972">
        <w:rPr>
          <w:bCs/>
        </w:rPr>
        <w:t>2789</w:t>
      </w:r>
      <w:r w:rsidRPr="00E72324">
        <w:rPr>
          <w:bCs/>
        </w:rPr>
        <w:t>, Introduction of NR support for dedicated spectrum less than 5MHz for FR1, CR to TS 36.331, Qualcomm Incorporated</w:t>
      </w:r>
    </w:p>
    <w:p w14:paraId="4095E76A" w14:textId="705B9651" w:rsidR="00E72324" w:rsidRPr="00E72324" w:rsidRDefault="00E72324" w:rsidP="00E72324">
      <w:pPr>
        <w:spacing w:line="276" w:lineRule="auto"/>
        <w:jc w:val="both"/>
        <w:rPr>
          <w:bCs/>
        </w:rPr>
      </w:pPr>
      <w:r w:rsidRPr="00E72324">
        <w:rPr>
          <w:bCs/>
        </w:rPr>
        <w:t>[4] R2-240</w:t>
      </w:r>
      <w:r w:rsidR="008C6972">
        <w:rPr>
          <w:bCs/>
        </w:rPr>
        <w:t>2790</w:t>
      </w:r>
      <w:r w:rsidRPr="00E72324">
        <w:rPr>
          <w:bCs/>
        </w:rPr>
        <w:t>, [DRAFT] Reply LS on inter-frequency neighbour cells supporting NR dedicated spectrum less than 5 MHz for FR1, To: RAN2/RAN4, Qualcomm Incorporated</w:t>
      </w:r>
    </w:p>
    <w:p w14:paraId="5CCA36CA" w14:textId="77777777" w:rsidR="00E72324" w:rsidRDefault="00E72324" w:rsidP="00E72324">
      <w:pPr>
        <w:spacing w:line="276" w:lineRule="auto"/>
        <w:jc w:val="both"/>
        <w:rPr>
          <w:b/>
        </w:rPr>
      </w:pPr>
    </w:p>
    <w:p w14:paraId="122FA557" w14:textId="5848D4D8" w:rsidR="001249D4" w:rsidRPr="001249D4" w:rsidRDefault="001249D4" w:rsidP="00001228">
      <w:pPr>
        <w:pStyle w:val="Heading1"/>
        <w:numPr>
          <w:ilvl w:val="0"/>
          <w:numId w:val="0"/>
        </w:numPr>
        <w:spacing w:line="276" w:lineRule="auto"/>
      </w:pPr>
      <w:r w:rsidRPr="001249D4">
        <w:t>Appendix</w:t>
      </w:r>
      <w:r>
        <w:t>: Relevant tables from TS 38.101-1</w:t>
      </w:r>
    </w:p>
    <w:p w14:paraId="7803DB7E" w14:textId="77777777" w:rsidR="001249D4" w:rsidRDefault="001249D4" w:rsidP="001249D4">
      <w:pPr>
        <w:rPr>
          <w:color w:val="000000"/>
        </w:rPr>
      </w:pPr>
      <w:bookmarkStart w:id="214" w:name="_Hlk143815986"/>
      <w:r>
        <w:rPr>
          <w:color w:val="000000"/>
        </w:rPr>
        <w:t>Table 5.4.3.3-</w:t>
      </w:r>
      <w:bookmarkEnd w:id="214"/>
      <w:r>
        <w:rPr>
          <w:color w:val="000000"/>
        </w:rPr>
        <w:t>2: Applicable SS raster entries per operating band for 3 MHz channel bandwidth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1249D4" w14:paraId="341AB418" w14:textId="77777777" w:rsidTr="00B61363">
        <w:tc>
          <w:tcPr>
            <w:tcW w:w="2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8576D" w14:textId="77777777" w:rsidR="001249D4" w:rsidRDefault="001249D4" w:rsidP="00B61363">
            <w:r>
              <w:t>NR operating band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EC4BE" w14:textId="77777777" w:rsidR="001249D4" w:rsidRDefault="001249D4" w:rsidP="00B61363">
            <w:r>
              <w:t>SS Block SCS</w:t>
            </w:r>
          </w:p>
        </w:tc>
        <w:tc>
          <w:tcPr>
            <w:tcW w:w="1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E8631" w14:textId="77777777" w:rsidR="001249D4" w:rsidRDefault="001249D4" w:rsidP="00B61363">
            <w:r>
              <w:t>SS Block pattern1</w:t>
            </w:r>
          </w:p>
        </w:tc>
        <w:tc>
          <w:tcPr>
            <w:tcW w:w="2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EBF20" w14:textId="77777777" w:rsidR="001249D4" w:rsidRDefault="001249D4" w:rsidP="00B61363">
            <w:r>
              <w:t>Range of GSCN</w:t>
            </w:r>
          </w:p>
          <w:p w14:paraId="4246E061" w14:textId="77777777" w:rsidR="001249D4" w:rsidRDefault="001249D4" w:rsidP="00B61363">
            <w:r>
              <w:t>(First – &lt;Step size&gt; – Last)</w:t>
            </w:r>
          </w:p>
        </w:tc>
      </w:tr>
      <w:tr w:rsidR="001249D4" w14:paraId="4B5F631F" w14:textId="77777777" w:rsidTr="00B61363"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BC1CD" w14:textId="77777777" w:rsidR="001249D4" w:rsidRDefault="001249D4" w:rsidP="00B61363">
            <w:r>
              <w:t>n26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6C172" w14:textId="77777777" w:rsidR="001249D4" w:rsidRDefault="001249D4" w:rsidP="00B61363">
            <w:r>
              <w:t>15 kHz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80283" w14:textId="77777777" w:rsidR="001249D4" w:rsidRDefault="001249D4" w:rsidP="00B61363">
            <w:r>
              <w:t>Case A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53C1A" w14:textId="77777777" w:rsidR="001249D4" w:rsidRDefault="001249D4" w:rsidP="00B61363">
            <w:r>
              <w:t>30937 – &lt;1&gt; – 31100</w:t>
            </w:r>
          </w:p>
        </w:tc>
      </w:tr>
      <w:tr w:rsidR="001249D4" w14:paraId="6D9B84BC" w14:textId="77777777" w:rsidTr="00B61363"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A8683" w14:textId="77777777" w:rsidR="001249D4" w:rsidRDefault="001249D4" w:rsidP="00B61363">
            <w:r>
              <w:t>n28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718CD" w14:textId="77777777" w:rsidR="001249D4" w:rsidRDefault="001249D4" w:rsidP="00B61363">
            <w:r>
              <w:t>15 kHz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F0F58" w14:textId="77777777" w:rsidR="001249D4" w:rsidRDefault="001249D4" w:rsidP="00B61363">
            <w:r>
              <w:t>Case A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C7685" w14:textId="77777777" w:rsidR="001249D4" w:rsidRDefault="001249D4" w:rsidP="00B61363">
            <w:r>
              <w:t>30432 – &lt;1&gt; – 30644</w:t>
            </w:r>
          </w:p>
        </w:tc>
      </w:tr>
      <w:tr w:rsidR="001249D4" w14:paraId="1CF6EFEF" w14:textId="77777777" w:rsidTr="00B61363"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017E3" w14:textId="77777777" w:rsidR="001249D4" w:rsidRDefault="001249D4" w:rsidP="00B61363">
            <w:r>
              <w:t>n31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10F0B" w14:textId="77777777" w:rsidR="001249D4" w:rsidRDefault="001249D4" w:rsidP="00B61363">
            <w:r>
              <w:t>15 kHz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AFFF4" w14:textId="77777777" w:rsidR="001249D4" w:rsidRDefault="001249D4" w:rsidP="00B61363">
            <w:r>
              <w:t>Case A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9EDDC" w14:textId="77777777" w:rsidR="001249D4" w:rsidRDefault="001249D4" w:rsidP="00B61363">
            <w:r>
              <w:t>28955 – &lt;1&gt; – 28967</w:t>
            </w:r>
          </w:p>
        </w:tc>
      </w:tr>
      <w:tr w:rsidR="001249D4" w14:paraId="19748814" w14:textId="77777777" w:rsidTr="00B61363"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F6397" w14:textId="77777777" w:rsidR="001249D4" w:rsidRDefault="001249D4" w:rsidP="00B61363">
            <w:r>
              <w:t>n72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C6170" w14:textId="77777777" w:rsidR="001249D4" w:rsidRDefault="001249D4" w:rsidP="00B61363">
            <w:r>
              <w:t>15 kHz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2C766" w14:textId="77777777" w:rsidR="001249D4" w:rsidRDefault="001249D4" w:rsidP="00B61363">
            <w:r>
              <w:t>Case A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8795B" w14:textId="77777777" w:rsidR="001249D4" w:rsidRDefault="001249D4" w:rsidP="00B61363">
            <w:r>
              <w:t>28947 – &lt;1&gt; – 28959</w:t>
            </w:r>
          </w:p>
        </w:tc>
      </w:tr>
      <w:tr w:rsidR="001249D4" w14:paraId="785FAB3D" w14:textId="77777777" w:rsidTr="00B61363"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52FF3" w14:textId="77777777" w:rsidR="001249D4" w:rsidRDefault="001249D4" w:rsidP="00B61363">
            <w:r>
              <w:t>n85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D3819" w14:textId="77777777" w:rsidR="001249D4" w:rsidRDefault="001249D4" w:rsidP="00B61363">
            <w:r>
              <w:t>15 kHz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DE11C" w14:textId="77777777" w:rsidR="001249D4" w:rsidRDefault="001249D4" w:rsidP="00B61363">
            <w:r>
              <w:t>Case A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1DAB2" w14:textId="77777777" w:rsidR="001249D4" w:rsidRDefault="001249D4" w:rsidP="00B61363">
            <w:r>
              <w:t>30282 – &lt;1&gt; – 30359</w:t>
            </w:r>
          </w:p>
        </w:tc>
      </w:tr>
      <w:tr w:rsidR="001249D4" w14:paraId="0FC9D282" w14:textId="77777777" w:rsidTr="00B61363"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9356E" w14:textId="77777777" w:rsidR="001249D4" w:rsidRDefault="001249D4" w:rsidP="00B61363">
            <w:r>
              <w:t>n100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37095" w14:textId="77777777" w:rsidR="001249D4" w:rsidRDefault="001249D4" w:rsidP="00B61363">
            <w:r>
              <w:t>15 kHz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30A1A" w14:textId="77777777" w:rsidR="001249D4" w:rsidRDefault="001249D4" w:rsidP="00B61363">
            <w:r>
              <w:t>Case A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75898" w14:textId="77777777" w:rsidR="001249D4" w:rsidRDefault="001249D4" w:rsidP="00B61363">
            <w:r>
              <w:t>31240 – &lt;1&gt; – 31242,</w:t>
            </w:r>
          </w:p>
          <w:p w14:paraId="36BE8E32" w14:textId="77777777" w:rsidR="001249D4" w:rsidRDefault="001249D4" w:rsidP="00B61363">
            <w:r>
              <w:t>31244 – &lt;1&gt; – 31253,</w:t>
            </w:r>
          </w:p>
          <w:p w14:paraId="4761D8E0" w14:textId="77777777" w:rsidR="001249D4" w:rsidRDefault="001249D4" w:rsidP="00B61363">
            <w:r>
              <w:t>41637</w:t>
            </w:r>
          </w:p>
        </w:tc>
      </w:tr>
      <w:tr w:rsidR="001249D4" w14:paraId="136D6ACA" w14:textId="77777777" w:rsidTr="00B61363"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D837E" w14:textId="77777777" w:rsidR="001249D4" w:rsidRDefault="001249D4" w:rsidP="00B61363">
            <w:r>
              <w:t>n106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A5070" w14:textId="77777777" w:rsidR="001249D4" w:rsidRDefault="001249D4" w:rsidP="00B61363">
            <w:r>
              <w:t>15 kHz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CC675" w14:textId="77777777" w:rsidR="001249D4" w:rsidRDefault="001249D4" w:rsidP="00B61363">
            <w:r>
              <w:t>Case A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65451" w14:textId="77777777" w:rsidR="001249D4" w:rsidRDefault="001249D4" w:rsidP="00B61363">
            <w:r>
              <w:t>31317 – &lt;1&gt; – 31329</w:t>
            </w:r>
          </w:p>
        </w:tc>
      </w:tr>
      <w:tr w:rsidR="001249D4" w14:paraId="21EBE51A" w14:textId="77777777" w:rsidTr="00B61363">
        <w:tc>
          <w:tcPr>
            <w:tcW w:w="872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6862C" w14:textId="77777777" w:rsidR="001249D4" w:rsidRDefault="001249D4" w:rsidP="00B61363">
            <w:r>
              <w:t>NOTE 1:  SS Block pattern is defined in clause 4.1 in TS 38.213 [8].</w:t>
            </w:r>
          </w:p>
          <w:p w14:paraId="7A762810" w14:textId="77777777" w:rsidR="001249D4" w:rsidRDefault="001249D4" w:rsidP="00B61363">
            <w:r>
              <w:t>NOTE 2:  Only applicable for 12 PRB transmission bandwidth configuration within 3 MHz channel with punctured PBCH defined in TS 38.211 [6] clause 7.4.3.1.</w:t>
            </w:r>
          </w:p>
        </w:tc>
      </w:tr>
    </w:tbl>
    <w:p w14:paraId="71C0D083" w14:textId="77777777" w:rsidR="001249D4" w:rsidRDefault="001249D4" w:rsidP="001249D4">
      <w:pPr>
        <w:rPr>
          <w:rFonts w:ascii="Calibri" w:hAnsi="Calibri" w:cs="Calibri"/>
          <w:sz w:val="22"/>
          <w:szCs w:val="22"/>
        </w:rPr>
      </w:pPr>
    </w:p>
    <w:p w14:paraId="0D0C2907" w14:textId="77777777" w:rsidR="001249D4" w:rsidRDefault="001249D4" w:rsidP="001249D4">
      <w:pPr>
        <w:rPr>
          <w:color w:val="000000"/>
        </w:rPr>
      </w:pPr>
      <w:r>
        <w:rPr>
          <w:color w:val="000000"/>
        </w:rPr>
        <w:t>Table 5.4.3.1-2: GSCN parameters for the global frequency for 3 MHz channel bandwidth</w:t>
      </w:r>
    </w:p>
    <w:tbl>
      <w:tblPr>
        <w:tblW w:w="98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1249D4" w14:paraId="3FB63C9F" w14:textId="77777777" w:rsidTr="00B61363">
        <w:tc>
          <w:tcPr>
            <w:tcW w:w="2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EB9B3" w14:textId="77777777" w:rsidR="001249D4" w:rsidRDefault="001249D4" w:rsidP="00B61363">
            <w:r>
              <w:t>Range of frequencies (MHz)</w:t>
            </w:r>
          </w:p>
        </w:tc>
        <w:tc>
          <w:tcPr>
            <w:tcW w:w="3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6DECB" w14:textId="77777777" w:rsidR="001249D4" w:rsidRDefault="001249D4" w:rsidP="00B61363">
            <w:r>
              <w:t>SS block frequency position SSREF</w:t>
            </w:r>
          </w:p>
        </w:tc>
        <w:tc>
          <w:tcPr>
            <w:tcW w:w="19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DF8A0" w14:textId="77777777" w:rsidR="001249D4" w:rsidRDefault="001249D4" w:rsidP="00B61363">
            <w:r>
              <w:t>GSCN</w:t>
            </w:r>
          </w:p>
        </w:tc>
        <w:tc>
          <w:tcPr>
            <w:tcW w:w="1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7D4A9" w14:textId="77777777" w:rsidR="001249D4" w:rsidRDefault="001249D4" w:rsidP="00B61363">
            <w:r>
              <w:t>Range of GSCN</w:t>
            </w:r>
          </w:p>
        </w:tc>
      </w:tr>
      <w:tr w:rsidR="001249D4" w14:paraId="651CAE95" w14:textId="77777777" w:rsidTr="00B61363"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088D0" w14:textId="77777777" w:rsidR="001249D4" w:rsidRDefault="001249D4" w:rsidP="00B61363">
            <w:r>
              <w:t>0 – 1000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D605D" w14:textId="77777777" w:rsidR="001249D4" w:rsidRDefault="001249D4" w:rsidP="00B61363">
            <w:r>
              <w:t>N * 600 kHz + M * 50 kHz + 300 kHz,</w:t>
            </w:r>
          </w:p>
          <w:p w14:paraId="44F6B098" w14:textId="77777777" w:rsidR="001249D4" w:rsidRDefault="001249D4" w:rsidP="00B61363">
            <w:r>
              <w:t>N = 1:1665, M ϵ {1,3,5} (Note 1)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184C5" w14:textId="77777777" w:rsidR="001249D4" w:rsidRDefault="001249D4" w:rsidP="00B61363">
            <w:r>
              <w:t>26638+3N + (M-3)/2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F5354" w14:textId="77777777" w:rsidR="001249D4" w:rsidRDefault="001249D4" w:rsidP="00B61363">
            <w:r>
              <w:t>26640 – 31634</w:t>
            </w:r>
          </w:p>
        </w:tc>
      </w:tr>
      <w:tr w:rsidR="001249D4" w14:paraId="122ECC6F" w14:textId="77777777" w:rsidTr="00B61363">
        <w:tc>
          <w:tcPr>
            <w:tcW w:w="985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267A4" w14:textId="77777777" w:rsidR="001249D4" w:rsidRDefault="001249D4" w:rsidP="00B61363">
            <w:r>
              <w:t>NOTE 1:  Only applicable for 15 PRB DCH transmission within 3 MHz channel bandwidth with punctured PBCH defined in TS 38.211 [6] clause 7.4.3.1.</w:t>
            </w:r>
          </w:p>
        </w:tc>
      </w:tr>
    </w:tbl>
    <w:p w14:paraId="2865673D" w14:textId="77777777" w:rsidR="001249D4" w:rsidRDefault="001249D4" w:rsidP="001249D4">
      <w:pPr>
        <w:rPr>
          <w:rFonts w:eastAsiaTheme="minorHAnsi"/>
          <w:color w:val="000000"/>
        </w:rPr>
      </w:pPr>
      <w:r>
        <w:rPr>
          <w:color w:val="000000"/>
        </w:rPr>
        <w:t> </w:t>
      </w:r>
    </w:p>
    <w:p w14:paraId="55364961" w14:textId="77777777" w:rsidR="001249D4" w:rsidRDefault="001249D4" w:rsidP="001249D4">
      <w:pPr>
        <w:rPr>
          <w:color w:val="000000"/>
        </w:rPr>
      </w:pPr>
      <w:r>
        <w:rPr>
          <w:color w:val="000000"/>
        </w:rPr>
        <w:t>Table 5.4.3.1-3: Additional GSCN parameters for band n100</w:t>
      </w:r>
    </w:p>
    <w:tbl>
      <w:tblPr>
        <w:tblW w:w="90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8"/>
        <w:gridCol w:w="1283"/>
        <w:gridCol w:w="4582"/>
      </w:tblGrid>
      <w:tr w:rsidR="001249D4" w14:paraId="3B4A9F3B" w14:textId="77777777" w:rsidTr="00B61363">
        <w:tc>
          <w:tcPr>
            <w:tcW w:w="1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9ED40" w14:textId="77777777" w:rsidR="001249D4" w:rsidRDefault="001249D4" w:rsidP="00B61363">
            <w:r>
              <w:t>SS Block frequency position SSREF</w:t>
            </w:r>
          </w:p>
          <w:p w14:paraId="77FF7003" w14:textId="77777777" w:rsidR="001249D4" w:rsidRDefault="001249D4" w:rsidP="00B61363">
            <w:r>
              <w:t>(MHz)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91309" w14:textId="77777777" w:rsidR="001249D4" w:rsidRDefault="001249D4" w:rsidP="00B61363">
            <w:r>
              <w:t>GSCN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C0222" w14:textId="77777777" w:rsidR="001249D4" w:rsidRDefault="001249D4" w:rsidP="00B61363">
            <w:r>
              <w:t>Note</w:t>
            </w:r>
          </w:p>
        </w:tc>
      </w:tr>
      <w:tr w:rsidR="001249D4" w14:paraId="4F810EF1" w14:textId="77777777" w:rsidTr="00B61363">
        <w:trPr>
          <w:trHeight w:val="775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B5BD9" w14:textId="77777777" w:rsidR="001249D4" w:rsidRDefault="001249D4" w:rsidP="00B61363">
            <w:r>
              <w:t>920.73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F5D42" w14:textId="77777777" w:rsidR="001249D4" w:rsidRDefault="001249D4" w:rsidP="00B61363">
            <w:r>
              <w:t>41637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9AD7A" w14:textId="77777777" w:rsidR="001249D4" w:rsidRDefault="001249D4" w:rsidP="00B61363">
            <w:r>
              <w:t>Only applicable for 12 PRB transmission bandwidth configuration within 3 MHz channel with punctured PBCH defined in TS 38.211 [6] clause 7.4.3.1.</w:t>
            </w:r>
          </w:p>
        </w:tc>
      </w:tr>
      <w:tr w:rsidR="001249D4" w14:paraId="152CF397" w14:textId="77777777" w:rsidTr="00B61363"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7036D" w14:textId="77777777" w:rsidR="001249D4" w:rsidRDefault="001249D4" w:rsidP="00B61363">
            <w:r>
              <w:t>921.45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B3833" w14:textId="77777777" w:rsidR="001249D4" w:rsidRDefault="001249D4" w:rsidP="00B61363">
            <w:r>
              <w:t>41638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7E0EE" w14:textId="77777777" w:rsidR="001249D4" w:rsidRDefault="001249D4" w:rsidP="00B61363">
            <w:r>
              <w:t>Only applicable for 20 PRB transmission bandwidth configuration within 5 MHz channel with unpunctured PBCH defined in TS 38.211 [6] clause 7.4.3.1.</w:t>
            </w:r>
          </w:p>
        </w:tc>
      </w:tr>
    </w:tbl>
    <w:p w14:paraId="4F972FFA" w14:textId="77777777" w:rsidR="001249D4" w:rsidRPr="003639B5" w:rsidRDefault="001249D4" w:rsidP="00770027">
      <w:pPr>
        <w:spacing w:line="276" w:lineRule="auto"/>
        <w:jc w:val="both"/>
      </w:pPr>
    </w:p>
    <w:sectPr w:rsidR="001249D4" w:rsidRPr="003639B5" w:rsidSect="00AA742A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07CDD" w14:textId="77777777" w:rsidR="00AA742A" w:rsidRDefault="00AA742A">
      <w:pPr>
        <w:spacing w:after="0"/>
      </w:pPr>
      <w:r>
        <w:separator/>
      </w:r>
    </w:p>
  </w:endnote>
  <w:endnote w:type="continuationSeparator" w:id="0">
    <w:p w14:paraId="5CFA9A47" w14:textId="77777777" w:rsidR="00AA742A" w:rsidRDefault="00AA742A">
      <w:pPr>
        <w:spacing w:after="0"/>
      </w:pPr>
      <w:r>
        <w:continuationSeparator/>
      </w:r>
    </w:p>
  </w:endnote>
  <w:endnote w:type="continuationNotice" w:id="1">
    <w:p w14:paraId="5C0C105D" w14:textId="77777777" w:rsidR="00AA742A" w:rsidRDefault="00AA74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E37A9" w14:textId="77777777" w:rsidR="00AA742A" w:rsidRDefault="00AA742A">
      <w:pPr>
        <w:spacing w:after="0"/>
      </w:pPr>
      <w:r>
        <w:separator/>
      </w:r>
    </w:p>
  </w:footnote>
  <w:footnote w:type="continuationSeparator" w:id="0">
    <w:p w14:paraId="2184F2E3" w14:textId="77777777" w:rsidR="00AA742A" w:rsidRDefault="00AA742A">
      <w:pPr>
        <w:spacing w:after="0"/>
      </w:pPr>
      <w:r>
        <w:continuationSeparator/>
      </w:r>
    </w:p>
  </w:footnote>
  <w:footnote w:type="continuationNotice" w:id="1">
    <w:p w14:paraId="74C63986" w14:textId="77777777" w:rsidR="00AA742A" w:rsidRDefault="00AA74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B0505C4E"/>
    <w:lvl w:ilvl="0" w:tplc="83908DC0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F040E68"/>
    <w:multiLevelType w:val="multilevel"/>
    <w:tmpl w:val="EB1C222E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" w15:restartNumberingAfterBreak="0">
    <w:nsid w:val="7E502625"/>
    <w:multiLevelType w:val="hybridMultilevel"/>
    <w:tmpl w:val="1A5EF99C"/>
    <w:lvl w:ilvl="0" w:tplc="92E0F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E2D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DE9D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06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3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E9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20C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E2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066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F970B29"/>
    <w:multiLevelType w:val="hybridMultilevel"/>
    <w:tmpl w:val="A4365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798003">
    <w:abstractNumId w:val="3"/>
  </w:num>
  <w:num w:numId="2" w16cid:durableId="2132168923">
    <w:abstractNumId w:val="4"/>
  </w:num>
  <w:num w:numId="3" w16cid:durableId="115368091">
    <w:abstractNumId w:val="5"/>
  </w:num>
  <w:num w:numId="4" w16cid:durableId="1026325172">
    <w:abstractNumId w:val="1"/>
  </w:num>
  <w:num w:numId="5" w16cid:durableId="57484751">
    <w:abstractNumId w:val="7"/>
  </w:num>
  <w:num w:numId="6" w16cid:durableId="20755387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2546794">
    <w:abstractNumId w:val="6"/>
  </w:num>
  <w:num w:numId="8" w16cid:durableId="1249193091">
    <w:abstractNumId w:val="9"/>
  </w:num>
  <w:num w:numId="9" w16cid:durableId="1789885536">
    <w:abstractNumId w:val="4"/>
  </w:num>
  <w:num w:numId="10" w16cid:durableId="704912268">
    <w:abstractNumId w:val="1"/>
  </w:num>
  <w:num w:numId="11" w16cid:durableId="2087993879">
    <w:abstractNumId w:val="1"/>
  </w:num>
  <w:num w:numId="12" w16cid:durableId="499199971">
    <w:abstractNumId w:val="5"/>
  </w:num>
  <w:num w:numId="13" w16cid:durableId="2024238608">
    <w:abstractNumId w:val="4"/>
  </w:num>
  <w:num w:numId="14" w16cid:durableId="1428190540">
    <w:abstractNumId w:val="5"/>
  </w:num>
  <w:num w:numId="15" w16cid:durableId="2054379957">
    <w:abstractNumId w:val="8"/>
  </w:num>
  <w:num w:numId="16" w16cid:durableId="1441409980">
    <w:abstractNumId w:val="5"/>
  </w:num>
  <w:num w:numId="17" w16cid:durableId="3631690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6E"/>
    <w:rsid w:val="000065A7"/>
    <w:rsid w:val="00006D93"/>
    <w:rsid w:val="00007390"/>
    <w:rsid w:val="000075D4"/>
    <w:rsid w:val="00007AC4"/>
    <w:rsid w:val="00007BD1"/>
    <w:rsid w:val="00010133"/>
    <w:rsid w:val="000107D5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015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C8F"/>
    <w:rsid w:val="00050408"/>
    <w:rsid w:val="00050636"/>
    <w:rsid w:val="00050C4B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B52"/>
    <w:rsid w:val="00053635"/>
    <w:rsid w:val="00054216"/>
    <w:rsid w:val="000543A1"/>
    <w:rsid w:val="000544B1"/>
    <w:rsid w:val="00054B46"/>
    <w:rsid w:val="0005702C"/>
    <w:rsid w:val="00057164"/>
    <w:rsid w:val="00060129"/>
    <w:rsid w:val="0006036E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451"/>
    <w:rsid w:val="00096622"/>
    <w:rsid w:val="00097C42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67D"/>
    <w:rsid w:val="000B7FFC"/>
    <w:rsid w:val="000C1879"/>
    <w:rsid w:val="000C19EA"/>
    <w:rsid w:val="000C4262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64F3"/>
    <w:rsid w:val="000D72AC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3D2C"/>
    <w:rsid w:val="000F4742"/>
    <w:rsid w:val="000F485A"/>
    <w:rsid w:val="000F4B23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1A9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4D16"/>
    <w:rsid w:val="00114D73"/>
    <w:rsid w:val="001150DC"/>
    <w:rsid w:val="001161C3"/>
    <w:rsid w:val="001161FD"/>
    <w:rsid w:val="001165D0"/>
    <w:rsid w:val="00116BF5"/>
    <w:rsid w:val="00116E56"/>
    <w:rsid w:val="00117B64"/>
    <w:rsid w:val="00117EAA"/>
    <w:rsid w:val="00120020"/>
    <w:rsid w:val="00120259"/>
    <w:rsid w:val="00120836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5C4D"/>
    <w:rsid w:val="00136081"/>
    <w:rsid w:val="0013623E"/>
    <w:rsid w:val="00136F15"/>
    <w:rsid w:val="00137D4E"/>
    <w:rsid w:val="001407C9"/>
    <w:rsid w:val="0014097A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C38"/>
    <w:rsid w:val="00150194"/>
    <w:rsid w:val="00150387"/>
    <w:rsid w:val="0015171E"/>
    <w:rsid w:val="00151C20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0E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C78"/>
    <w:rsid w:val="00187D6E"/>
    <w:rsid w:val="001909C1"/>
    <w:rsid w:val="00190F04"/>
    <w:rsid w:val="00190F7E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6D9"/>
    <w:rsid w:val="001A181C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6E10"/>
    <w:rsid w:val="001B6E46"/>
    <w:rsid w:val="001C0B3F"/>
    <w:rsid w:val="001C12F4"/>
    <w:rsid w:val="001C1418"/>
    <w:rsid w:val="001C186E"/>
    <w:rsid w:val="001C1D8A"/>
    <w:rsid w:val="001C2590"/>
    <w:rsid w:val="001C3A1E"/>
    <w:rsid w:val="001C3E84"/>
    <w:rsid w:val="001C44CC"/>
    <w:rsid w:val="001C45E3"/>
    <w:rsid w:val="001C485D"/>
    <w:rsid w:val="001C4E9B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F09"/>
    <w:rsid w:val="001F4437"/>
    <w:rsid w:val="001F4F07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50D"/>
    <w:rsid w:val="00201B06"/>
    <w:rsid w:val="0020274A"/>
    <w:rsid w:val="00203E65"/>
    <w:rsid w:val="00203FC5"/>
    <w:rsid w:val="002046CF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3111"/>
    <w:rsid w:val="00213C18"/>
    <w:rsid w:val="00214BB8"/>
    <w:rsid w:val="00215520"/>
    <w:rsid w:val="00215591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1510"/>
    <w:rsid w:val="0023282F"/>
    <w:rsid w:val="00232B83"/>
    <w:rsid w:val="00233E03"/>
    <w:rsid w:val="00233F68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57D"/>
    <w:rsid w:val="0024116D"/>
    <w:rsid w:val="0024151F"/>
    <w:rsid w:val="00242697"/>
    <w:rsid w:val="002426BF"/>
    <w:rsid w:val="002427FE"/>
    <w:rsid w:val="00242DB7"/>
    <w:rsid w:val="00243C9A"/>
    <w:rsid w:val="00243DFD"/>
    <w:rsid w:val="00243F19"/>
    <w:rsid w:val="002444CA"/>
    <w:rsid w:val="002445B2"/>
    <w:rsid w:val="0024512C"/>
    <w:rsid w:val="00245518"/>
    <w:rsid w:val="00245CC9"/>
    <w:rsid w:val="0024659E"/>
    <w:rsid w:val="0024696D"/>
    <w:rsid w:val="00247391"/>
    <w:rsid w:val="0024773D"/>
    <w:rsid w:val="0025017B"/>
    <w:rsid w:val="002504AC"/>
    <w:rsid w:val="002507C1"/>
    <w:rsid w:val="00251B5D"/>
    <w:rsid w:val="00252754"/>
    <w:rsid w:val="00253387"/>
    <w:rsid w:val="00254A6A"/>
    <w:rsid w:val="00255492"/>
    <w:rsid w:val="002558A4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F0F"/>
    <w:rsid w:val="00264340"/>
    <w:rsid w:val="002644C6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3FC8"/>
    <w:rsid w:val="002741F8"/>
    <w:rsid w:val="0027439D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41AD"/>
    <w:rsid w:val="0029502B"/>
    <w:rsid w:val="00295E8C"/>
    <w:rsid w:val="002960A1"/>
    <w:rsid w:val="00296356"/>
    <w:rsid w:val="0029680E"/>
    <w:rsid w:val="00296A61"/>
    <w:rsid w:val="002971D1"/>
    <w:rsid w:val="002976DA"/>
    <w:rsid w:val="002A011C"/>
    <w:rsid w:val="002A0256"/>
    <w:rsid w:val="002A0296"/>
    <w:rsid w:val="002A07E1"/>
    <w:rsid w:val="002A09A5"/>
    <w:rsid w:val="002A0ACF"/>
    <w:rsid w:val="002A0E8B"/>
    <w:rsid w:val="002A10E4"/>
    <w:rsid w:val="002A177D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B0C7C"/>
    <w:rsid w:val="002B0E96"/>
    <w:rsid w:val="002B1C83"/>
    <w:rsid w:val="002B24FE"/>
    <w:rsid w:val="002B4226"/>
    <w:rsid w:val="002B4369"/>
    <w:rsid w:val="002B4F06"/>
    <w:rsid w:val="002B527F"/>
    <w:rsid w:val="002B54EC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569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737B"/>
    <w:rsid w:val="00317899"/>
    <w:rsid w:val="00320114"/>
    <w:rsid w:val="003202AC"/>
    <w:rsid w:val="00320325"/>
    <w:rsid w:val="0032065C"/>
    <w:rsid w:val="00320B19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0632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C58"/>
    <w:rsid w:val="00360D2E"/>
    <w:rsid w:val="00360F2B"/>
    <w:rsid w:val="003611FE"/>
    <w:rsid w:val="003618B6"/>
    <w:rsid w:val="00361BAD"/>
    <w:rsid w:val="00361F65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30D7"/>
    <w:rsid w:val="003734CF"/>
    <w:rsid w:val="00374B2F"/>
    <w:rsid w:val="00374D2E"/>
    <w:rsid w:val="00376B44"/>
    <w:rsid w:val="00377208"/>
    <w:rsid w:val="0037784B"/>
    <w:rsid w:val="003806BE"/>
    <w:rsid w:val="00380963"/>
    <w:rsid w:val="00380C26"/>
    <w:rsid w:val="00381CA0"/>
    <w:rsid w:val="00382103"/>
    <w:rsid w:val="00382AD0"/>
    <w:rsid w:val="00383A64"/>
    <w:rsid w:val="003851D6"/>
    <w:rsid w:val="0038594B"/>
    <w:rsid w:val="00385EA5"/>
    <w:rsid w:val="003860EA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C58"/>
    <w:rsid w:val="003A380B"/>
    <w:rsid w:val="003A3DE6"/>
    <w:rsid w:val="003A4154"/>
    <w:rsid w:val="003A468C"/>
    <w:rsid w:val="003A483F"/>
    <w:rsid w:val="003A53A3"/>
    <w:rsid w:val="003A5D2D"/>
    <w:rsid w:val="003A6933"/>
    <w:rsid w:val="003A7B0F"/>
    <w:rsid w:val="003A7BB7"/>
    <w:rsid w:val="003A7F89"/>
    <w:rsid w:val="003B0667"/>
    <w:rsid w:val="003B2313"/>
    <w:rsid w:val="003B237A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01F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1BE3"/>
    <w:rsid w:val="003D2037"/>
    <w:rsid w:val="003D225C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D777E"/>
    <w:rsid w:val="003E11B2"/>
    <w:rsid w:val="003E1226"/>
    <w:rsid w:val="003E16AF"/>
    <w:rsid w:val="003E2612"/>
    <w:rsid w:val="003E26BE"/>
    <w:rsid w:val="003E2F4D"/>
    <w:rsid w:val="003E3230"/>
    <w:rsid w:val="003E3F6A"/>
    <w:rsid w:val="003E626C"/>
    <w:rsid w:val="003E688F"/>
    <w:rsid w:val="003E7594"/>
    <w:rsid w:val="003E77D7"/>
    <w:rsid w:val="003E7A54"/>
    <w:rsid w:val="003F048F"/>
    <w:rsid w:val="003F0943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CF1"/>
    <w:rsid w:val="00407EA1"/>
    <w:rsid w:val="00407FAB"/>
    <w:rsid w:val="00410201"/>
    <w:rsid w:val="00410A15"/>
    <w:rsid w:val="00411053"/>
    <w:rsid w:val="004175C1"/>
    <w:rsid w:val="004201D4"/>
    <w:rsid w:val="00420632"/>
    <w:rsid w:val="0042188C"/>
    <w:rsid w:val="004221F2"/>
    <w:rsid w:val="004244B0"/>
    <w:rsid w:val="00426976"/>
    <w:rsid w:val="00427613"/>
    <w:rsid w:val="004277B1"/>
    <w:rsid w:val="00430768"/>
    <w:rsid w:val="00430E5B"/>
    <w:rsid w:val="004311BD"/>
    <w:rsid w:val="00431885"/>
    <w:rsid w:val="00432A1D"/>
    <w:rsid w:val="00433832"/>
    <w:rsid w:val="0043452B"/>
    <w:rsid w:val="00434610"/>
    <w:rsid w:val="00434BAB"/>
    <w:rsid w:val="00434C2A"/>
    <w:rsid w:val="00434E38"/>
    <w:rsid w:val="0043533D"/>
    <w:rsid w:val="004354AF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56F2"/>
    <w:rsid w:val="00446450"/>
    <w:rsid w:val="004464F7"/>
    <w:rsid w:val="004465E7"/>
    <w:rsid w:val="0044668A"/>
    <w:rsid w:val="004470C3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683"/>
    <w:rsid w:val="004549F3"/>
    <w:rsid w:val="00454FFB"/>
    <w:rsid w:val="00455836"/>
    <w:rsid w:val="00455A9D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2310"/>
    <w:rsid w:val="00462482"/>
    <w:rsid w:val="00462759"/>
    <w:rsid w:val="00462A4C"/>
    <w:rsid w:val="00462B76"/>
    <w:rsid w:val="00463891"/>
    <w:rsid w:val="0046396B"/>
    <w:rsid w:val="00463A24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0C8"/>
    <w:rsid w:val="00470195"/>
    <w:rsid w:val="0047048E"/>
    <w:rsid w:val="00470F4E"/>
    <w:rsid w:val="00471953"/>
    <w:rsid w:val="00471D6D"/>
    <w:rsid w:val="00472DBE"/>
    <w:rsid w:val="00473EA0"/>
    <w:rsid w:val="0047496A"/>
    <w:rsid w:val="00474CE7"/>
    <w:rsid w:val="00474F19"/>
    <w:rsid w:val="00475DAF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DE5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817"/>
    <w:rsid w:val="004A0F4D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D9E"/>
    <w:rsid w:val="004B6B69"/>
    <w:rsid w:val="004B756C"/>
    <w:rsid w:val="004B7D29"/>
    <w:rsid w:val="004C0A04"/>
    <w:rsid w:val="004C0A28"/>
    <w:rsid w:val="004C0BF9"/>
    <w:rsid w:val="004C0ECC"/>
    <w:rsid w:val="004C129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55"/>
    <w:rsid w:val="004C5F89"/>
    <w:rsid w:val="004C7FCB"/>
    <w:rsid w:val="004C7FFD"/>
    <w:rsid w:val="004D01A4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7538"/>
    <w:rsid w:val="004D7E8D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57BE"/>
    <w:rsid w:val="004E6EA2"/>
    <w:rsid w:val="004E6FB4"/>
    <w:rsid w:val="004E75AC"/>
    <w:rsid w:val="004E7DB2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D50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50BD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67E6"/>
    <w:rsid w:val="005375BC"/>
    <w:rsid w:val="00537E50"/>
    <w:rsid w:val="00541FC8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6F8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142"/>
    <w:rsid w:val="005713DE"/>
    <w:rsid w:val="005714E1"/>
    <w:rsid w:val="00572EAB"/>
    <w:rsid w:val="00572FFE"/>
    <w:rsid w:val="005772AF"/>
    <w:rsid w:val="00577B35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07EB"/>
    <w:rsid w:val="005918BB"/>
    <w:rsid w:val="00591B52"/>
    <w:rsid w:val="0059329C"/>
    <w:rsid w:val="0059359E"/>
    <w:rsid w:val="005940B9"/>
    <w:rsid w:val="00594D31"/>
    <w:rsid w:val="00594EB9"/>
    <w:rsid w:val="005950ED"/>
    <w:rsid w:val="00596E4B"/>
    <w:rsid w:val="00597D7E"/>
    <w:rsid w:val="00597D85"/>
    <w:rsid w:val="005A07CF"/>
    <w:rsid w:val="005A0C17"/>
    <w:rsid w:val="005A0FD5"/>
    <w:rsid w:val="005A127C"/>
    <w:rsid w:val="005A17BB"/>
    <w:rsid w:val="005A1D1D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81E"/>
    <w:rsid w:val="005C082B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C6452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A8D"/>
    <w:rsid w:val="005D6FF0"/>
    <w:rsid w:val="005E111E"/>
    <w:rsid w:val="005E15B1"/>
    <w:rsid w:val="005E1A8C"/>
    <w:rsid w:val="005E1A8E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78F"/>
    <w:rsid w:val="0061580A"/>
    <w:rsid w:val="0061589B"/>
    <w:rsid w:val="00616B88"/>
    <w:rsid w:val="00617E1A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B43"/>
    <w:rsid w:val="00633CAC"/>
    <w:rsid w:val="00633E45"/>
    <w:rsid w:val="00634DA7"/>
    <w:rsid w:val="00636B87"/>
    <w:rsid w:val="00640BE0"/>
    <w:rsid w:val="00640E9F"/>
    <w:rsid w:val="0064105F"/>
    <w:rsid w:val="006413B4"/>
    <w:rsid w:val="00641FD6"/>
    <w:rsid w:val="006423DA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8CD"/>
    <w:rsid w:val="0065499F"/>
    <w:rsid w:val="00654A68"/>
    <w:rsid w:val="00655B9F"/>
    <w:rsid w:val="00655DB4"/>
    <w:rsid w:val="00656617"/>
    <w:rsid w:val="00657004"/>
    <w:rsid w:val="00657EE0"/>
    <w:rsid w:val="0066000D"/>
    <w:rsid w:val="0066004D"/>
    <w:rsid w:val="00661034"/>
    <w:rsid w:val="00662091"/>
    <w:rsid w:val="00662104"/>
    <w:rsid w:val="006622D9"/>
    <w:rsid w:val="00662DA3"/>
    <w:rsid w:val="00663B3B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143"/>
    <w:rsid w:val="0067045B"/>
    <w:rsid w:val="00670839"/>
    <w:rsid w:val="00670873"/>
    <w:rsid w:val="00670FA2"/>
    <w:rsid w:val="00671EEA"/>
    <w:rsid w:val="006724E5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C0A"/>
    <w:rsid w:val="00697F8D"/>
    <w:rsid w:val="006A0389"/>
    <w:rsid w:val="006A1BAD"/>
    <w:rsid w:val="006A2A95"/>
    <w:rsid w:val="006A2D81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54D"/>
    <w:rsid w:val="006C17A5"/>
    <w:rsid w:val="006C17D4"/>
    <w:rsid w:val="006C278C"/>
    <w:rsid w:val="006C3381"/>
    <w:rsid w:val="006C3DE0"/>
    <w:rsid w:val="006C4921"/>
    <w:rsid w:val="006C5842"/>
    <w:rsid w:val="006C7BD0"/>
    <w:rsid w:val="006C7ED5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5F02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51EA"/>
    <w:rsid w:val="006E5C92"/>
    <w:rsid w:val="006E5DEA"/>
    <w:rsid w:val="006E6648"/>
    <w:rsid w:val="006E6655"/>
    <w:rsid w:val="006E67F1"/>
    <w:rsid w:val="006E6A20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4339"/>
    <w:rsid w:val="006F4686"/>
    <w:rsid w:val="006F51AA"/>
    <w:rsid w:val="006F5339"/>
    <w:rsid w:val="006F6C37"/>
    <w:rsid w:val="00700403"/>
    <w:rsid w:val="0070068C"/>
    <w:rsid w:val="00700A4B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5F9F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3B2"/>
    <w:rsid w:val="00713679"/>
    <w:rsid w:val="00714096"/>
    <w:rsid w:val="00714963"/>
    <w:rsid w:val="00714B55"/>
    <w:rsid w:val="00715961"/>
    <w:rsid w:val="00715D9D"/>
    <w:rsid w:val="00715EFA"/>
    <w:rsid w:val="007161F2"/>
    <w:rsid w:val="00716ACF"/>
    <w:rsid w:val="00717233"/>
    <w:rsid w:val="00717AE3"/>
    <w:rsid w:val="00717D46"/>
    <w:rsid w:val="00720D1D"/>
    <w:rsid w:val="007236B9"/>
    <w:rsid w:val="00723F67"/>
    <w:rsid w:val="00724973"/>
    <w:rsid w:val="0072499C"/>
    <w:rsid w:val="00724EA0"/>
    <w:rsid w:val="0072544D"/>
    <w:rsid w:val="00725BD7"/>
    <w:rsid w:val="00726EE9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5BC2"/>
    <w:rsid w:val="00756A08"/>
    <w:rsid w:val="00756E73"/>
    <w:rsid w:val="0075785A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9B3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3CA"/>
    <w:rsid w:val="00782491"/>
    <w:rsid w:val="00782EC8"/>
    <w:rsid w:val="0078319C"/>
    <w:rsid w:val="00783871"/>
    <w:rsid w:val="0078405C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796"/>
    <w:rsid w:val="00791944"/>
    <w:rsid w:val="00791A2A"/>
    <w:rsid w:val="00791C28"/>
    <w:rsid w:val="00792E30"/>
    <w:rsid w:val="007934D0"/>
    <w:rsid w:val="00793D86"/>
    <w:rsid w:val="007943B7"/>
    <w:rsid w:val="0079455F"/>
    <w:rsid w:val="0079490A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B44"/>
    <w:rsid w:val="007A44B9"/>
    <w:rsid w:val="007A57EF"/>
    <w:rsid w:val="007B02B5"/>
    <w:rsid w:val="007B03E8"/>
    <w:rsid w:val="007B0809"/>
    <w:rsid w:val="007B0B44"/>
    <w:rsid w:val="007B107C"/>
    <w:rsid w:val="007B11DC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2F26"/>
    <w:rsid w:val="007C347D"/>
    <w:rsid w:val="007C3543"/>
    <w:rsid w:val="007C3B46"/>
    <w:rsid w:val="007C4522"/>
    <w:rsid w:val="007C542B"/>
    <w:rsid w:val="007C55B4"/>
    <w:rsid w:val="007C706D"/>
    <w:rsid w:val="007C764E"/>
    <w:rsid w:val="007C779D"/>
    <w:rsid w:val="007C7DAD"/>
    <w:rsid w:val="007D0101"/>
    <w:rsid w:val="007D03F4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FF1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12D1"/>
    <w:rsid w:val="00811626"/>
    <w:rsid w:val="00812B62"/>
    <w:rsid w:val="00813029"/>
    <w:rsid w:val="0081355D"/>
    <w:rsid w:val="008138BA"/>
    <w:rsid w:val="00815111"/>
    <w:rsid w:val="008152B7"/>
    <w:rsid w:val="00815589"/>
    <w:rsid w:val="008161DE"/>
    <w:rsid w:val="008168FC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711E"/>
    <w:rsid w:val="0083713C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F51"/>
    <w:rsid w:val="008461C1"/>
    <w:rsid w:val="00846FBB"/>
    <w:rsid w:val="00846FC4"/>
    <w:rsid w:val="00847349"/>
    <w:rsid w:val="00847B21"/>
    <w:rsid w:val="00847C11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4897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59C4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7788C"/>
    <w:rsid w:val="00877D90"/>
    <w:rsid w:val="0088029D"/>
    <w:rsid w:val="00881346"/>
    <w:rsid w:val="00881D2C"/>
    <w:rsid w:val="00881D71"/>
    <w:rsid w:val="00882BA3"/>
    <w:rsid w:val="00884239"/>
    <w:rsid w:val="00884249"/>
    <w:rsid w:val="008842DC"/>
    <w:rsid w:val="00884F85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743"/>
    <w:rsid w:val="0089387E"/>
    <w:rsid w:val="00893CF6"/>
    <w:rsid w:val="008940E9"/>
    <w:rsid w:val="0089480E"/>
    <w:rsid w:val="0089481E"/>
    <w:rsid w:val="00895050"/>
    <w:rsid w:val="008958FE"/>
    <w:rsid w:val="008969C7"/>
    <w:rsid w:val="00896A2F"/>
    <w:rsid w:val="00896D5A"/>
    <w:rsid w:val="00897539"/>
    <w:rsid w:val="0089798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720C"/>
    <w:rsid w:val="008B771B"/>
    <w:rsid w:val="008B7E3B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3A"/>
    <w:rsid w:val="008C2A58"/>
    <w:rsid w:val="008C2E91"/>
    <w:rsid w:val="008C320A"/>
    <w:rsid w:val="008C4513"/>
    <w:rsid w:val="008C4961"/>
    <w:rsid w:val="008C55ED"/>
    <w:rsid w:val="008C580D"/>
    <w:rsid w:val="008C60BE"/>
    <w:rsid w:val="008C63DE"/>
    <w:rsid w:val="008C6972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572B"/>
    <w:rsid w:val="008D5B2B"/>
    <w:rsid w:val="008D6007"/>
    <w:rsid w:val="008D61F3"/>
    <w:rsid w:val="008D7AA6"/>
    <w:rsid w:val="008E0128"/>
    <w:rsid w:val="008E0A2E"/>
    <w:rsid w:val="008E1D29"/>
    <w:rsid w:val="008E1FE1"/>
    <w:rsid w:val="008E2375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8BC"/>
    <w:rsid w:val="008F1339"/>
    <w:rsid w:val="008F1A2F"/>
    <w:rsid w:val="008F1A9F"/>
    <w:rsid w:val="008F1EEF"/>
    <w:rsid w:val="008F20C9"/>
    <w:rsid w:val="008F2883"/>
    <w:rsid w:val="008F345C"/>
    <w:rsid w:val="008F4069"/>
    <w:rsid w:val="008F46F4"/>
    <w:rsid w:val="008F4EAB"/>
    <w:rsid w:val="008F5C76"/>
    <w:rsid w:val="008F6622"/>
    <w:rsid w:val="008F6C86"/>
    <w:rsid w:val="008F71A9"/>
    <w:rsid w:val="008F781D"/>
    <w:rsid w:val="008F7855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EA2"/>
    <w:rsid w:val="009110AB"/>
    <w:rsid w:val="009114BA"/>
    <w:rsid w:val="00911BF9"/>
    <w:rsid w:val="009124C0"/>
    <w:rsid w:val="00912C41"/>
    <w:rsid w:val="00912E64"/>
    <w:rsid w:val="00913019"/>
    <w:rsid w:val="00913BDC"/>
    <w:rsid w:val="00914337"/>
    <w:rsid w:val="0091441B"/>
    <w:rsid w:val="00914A7E"/>
    <w:rsid w:val="009158B8"/>
    <w:rsid w:val="0091628B"/>
    <w:rsid w:val="0092075F"/>
    <w:rsid w:val="0092165D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7405"/>
    <w:rsid w:val="009375D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1BB"/>
    <w:rsid w:val="00965B92"/>
    <w:rsid w:val="00966865"/>
    <w:rsid w:val="009671D8"/>
    <w:rsid w:val="0096724A"/>
    <w:rsid w:val="009673F9"/>
    <w:rsid w:val="0097013E"/>
    <w:rsid w:val="00970DC4"/>
    <w:rsid w:val="0097162E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27A"/>
    <w:rsid w:val="00980630"/>
    <w:rsid w:val="009806E4"/>
    <w:rsid w:val="0098092C"/>
    <w:rsid w:val="00980D43"/>
    <w:rsid w:val="00980EEC"/>
    <w:rsid w:val="0098144C"/>
    <w:rsid w:val="00981CD1"/>
    <w:rsid w:val="009829E4"/>
    <w:rsid w:val="00984850"/>
    <w:rsid w:val="009848C9"/>
    <w:rsid w:val="00984E93"/>
    <w:rsid w:val="009852E7"/>
    <w:rsid w:val="00986608"/>
    <w:rsid w:val="00986852"/>
    <w:rsid w:val="009869F7"/>
    <w:rsid w:val="00986F25"/>
    <w:rsid w:val="009874DA"/>
    <w:rsid w:val="00987BC1"/>
    <w:rsid w:val="00987E18"/>
    <w:rsid w:val="00991557"/>
    <w:rsid w:val="009918FD"/>
    <w:rsid w:val="00992D05"/>
    <w:rsid w:val="00992D5F"/>
    <w:rsid w:val="0099377B"/>
    <w:rsid w:val="009941DF"/>
    <w:rsid w:val="0099450B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5105"/>
    <w:rsid w:val="009A7B28"/>
    <w:rsid w:val="009B01B8"/>
    <w:rsid w:val="009B06DC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22F3"/>
    <w:rsid w:val="009E2A37"/>
    <w:rsid w:val="009E3F23"/>
    <w:rsid w:val="009E42D1"/>
    <w:rsid w:val="009E48A0"/>
    <w:rsid w:val="009E5251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CFB"/>
    <w:rsid w:val="00A07F76"/>
    <w:rsid w:val="00A10439"/>
    <w:rsid w:val="00A1075F"/>
    <w:rsid w:val="00A110B3"/>
    <w:rsid w:val="00A119E4"/>
    <w:rsid w:val="00A11E9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39D4"/>
    <w:rsid w:val="00A23A56"/>
    <w:rsid w:val="00A23EBE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55B"/>
    <w:rsid w:val="00A34BD8"/>
    <w:rsid w:val="00A34C40"/>
    <w:rsid w:val="00A35CEA"/>
    <w:rsid w:val="00A35D7B"/>
    <w:rsid w:val="00A36D79"/>
    <w:rsid w:val="00A408A5"/>
    <w:rsid w:val="00A40C78"/>
    <w:rsid w:val="00A417E4"/>
    <w:rsid w:val="00A42700"/>
    <w:rsid w:val="00A42D05"/>
    <w:rsid w:val="00A430AC"/>
    <w:rsid w:val="00A43EF2"/>
    <w:rsid w:val="00A44681"/>
    <w:rsid w:val="00A44C91"/>
    <w:rsid w:val="00A44D38"/>
    <w:rsid w:val="00A46C87"/>
    <w:rsid w:val="00A46D7E"/>
    <w:rsid w:val="00A46FE8"/>
    <w:rsid w:val="00A47908"/>
    <w:rsid w:val="00A479AB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651"/>
    <w:rsid w:val="00A61B82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FE6"/>
    <w:rsid w:val="00A77326"/>
    <w:rsid w:val="00A77385"/>
    <w:rsid w:val="00A77C8A"/>
    <w:rsid w:val="00A77FBF"/>
    <w:rsid w:val="00A77FDD"/>
    <w:rsid w:val="00A80DAE"/>
    <w:rsid w:val="00A80EFC"/>
    <w:rsid w:val="00A811C1"/>
    <w:rsid w:val="00A816B8"/>
    <w:rsid w:val="00A82380"/>
    <w:rsid w:val="00A82D66"/>
    <w:rsid w:val="00A82EAB"/>
    <w:rsid w:val="00A8308F"/>
    <w:rsid w:val="00A84005"/>
    <w:rsid w:val="00A84B01"/>
    <w:rsid w:val="00A84C7F"/>
    <w:rsid w:val="00A85BA7"/>
    <w:rsid w:val="00A85DFC"/>
    <w:rsid w:val="00A860E7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96D"/>
    <w:rsid w:val="00AA624F"/>
    <w:rsid w:val="00AA6437"/>
    <w:rsid w:val="00AA65F5"/>
    <w:rsid w:val="00AA67F1"/>
    <w:rsid w:val="00AA680A"/>
    <w:rsid w:val="00AA742A"/>
    <w:rsid w:val="00AA7874"/>
    <w:rsid w:val="00AA7B0D"/>
    <w:rsid w:val="00AB0581"/>
    <w:rsid w:val="00AB072F"/>
    <w:rsid w:val="00AB17FA"/>
    <w:rsid w:val="00AB1844"/>
    <w:rsid w:val="00AB2428"/>
    <w:rsid w:val="00AB2812"/>
    <w:rsid w:val="00AB4E36"/>
    <w:rsid w:val="00AB5332"/>
    <w:rsid w:val="00AB5917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3E1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1CCE"/>
    <w:rsid w:val="00AF1E99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8E"/>
    <w:rsid w:val="00B03482"/>
    <w:rsid w:val="00B04A42"/>
    <w:rsid w:val="00B04DCE"/>
    <w:rsid w:val="00B05656"/>
    <w:rsid w:val="00B07A2E"/>
    <w:rsid w:val="00B1119D"/>
    <w:rsid w:val="00B111B4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5DF9"/>
    <w:rsid w:val="00B26411"/>
    <w:rsid w:val="00B26C78"/>
    <w:rsid w:val="00B279B9"/>
    <w:rsid w:val="00B27AD2"/>
    <w:rsid w:val="00B27AE7"/>
    <w:rsid w:val="00B30C0C"/>
    <w:rsid w:val="00B31681"/>
    <w:rsid w:val="00B31690"/>
    <w:rsid w:val="00B31A6C"/>
    <w:rsid w:val="00B32AE9"/>
    <w:rsid w:val="00B32BE2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4E97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8B9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7888"/>
    <w:rsid w:val="00B67AD2"/>
    <w:rsid w:val="00B67F47"/>
    <w:rsid w:val="00B70ADF"/>
    <w:rsid w:val="00B70C75"/>
    <w:rsid w:val="00B70E52"/>
    <w:rsid w:val="00B71524"/>
    <w:rsid w:val="00B7170C"/>
    <w:rsid w:val="00B72E05"/>
    <w:rsid w:val="00B73591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A47"/>
    <w:rsid w:val="00B846F1"/>
    <w:rsid w:val="00B84852"/>
    <w:rsid w:val="00B84D0D"/>
    <w:rsid w:val="00B84E22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40BF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A33"/>
    <w:rsid w:val="00BA30AA"/>
    <w:rsid w:val="00BA36C0"/>
    <w:rsid w:val="00BA3892"/>
    <w:rsid w:val="00BA3A01"/>
    <w:rsid w:val="00BA4DBA"/>
    <w:rsid w:val="00BA50F7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0D93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812"/>
    <w:rsid w:val="00BC2A1B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958"/>
    <w:rsid w:val="00BE3DD5"/>
    <w:rsid w:val="00BE4504"/>
    <w:rsid w:val="00BE4601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2C42"/>
    <w:rsid w:val="00C0324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5FD1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CF3"/>
    <w:rsid w:val="00C30EA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5184D"/>
    <w:rsid w:val="00C52967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29D8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81327"/>
    <w:rsid w:val="00C8133E"/>
    <w:rsid w:val="00C81A10"/>
    <w:rsid w:val="00C81E57"/>
    <w:rsid w:val="00C82B1C"/>
    <w:rsid w:val="00C82B35"/>
    <w:rsid w:val="00C82B97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4260"/>
    <w:rsid w:val="00C954C1"/>
    <w:rsid w:val="00C9691A"/>
    <w:rsid w:val="00C972FF"/>
    <w:rsid w:val="00C976A6"/>
    <w:rsid w:val="00C977B7"/>
    <w:rsid w:val="00C97D2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17BC"/>
    <w:rsid w:val="00CB1B37"/>
    <w:rsid w:val="00CB1C5B"/>
    <w:rsid w:val="00CB23A3"/>
    <w:rsid w:val="00CB24F1"/>
    <w:rsid w:val="00CB35E8"/>
    <w:rsid w:val="00CB388E"/>
    <w:rsid w:val="00CB3CFD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BD"/>
    <w:rsid w:val="00CC2190"/>
    <w:rsid w:val="00CC2691"/>
    <w:rsid w:val="00CC2F63"/>
    <w:rsid w:val="00CC50AB"/>
    <w:rsid w:val="00CC5F6B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1A9A"/>
    <w:rsid w:val="00CF1B02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1B9F"/>
    <w:rsid w:val="00D12151"/>
    <w:rsid w:val="00D122E8"/>
    <w:rsid w:val="00D124FC"/>
    <w:rsid w:val="00D12CD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37405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B74"/>
    <w:rsid w:val="00D51D07"/>
    <w:rsid w:val="00D52D0E"/>
    <w:rsid w:val="00D537A2"/>
    <w:rsid w:val="00D540A4"/>
    <w:rsid w:val="00D5470A"/>
    <w:rsid w:val="00D55031"/>
    <w:rsid w:val="00D55500"/>
    <w:rsid w:val="00D57CA5"/>
    <w:rsid w:val="00D57E7A"/>
    <w:rsid w:val="00D60A6A"/>
    <w:rsid w:val="00D60D95"/>
    <w:rsid w:val="00D60EDE"/>
    <w:rsid w:val="00D60F71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B4C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145D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1BD8"/>
    <w:rsid w:val="00DF2CD8"/>
    <w:rsid w:val="00DF47C3"/>
    <w:rsid w:val="00DF507C"/>
    <w:rsid w:val="00DF6108"/>
    <w:rsid w:val="00DF658B"/>
    <w:rsid w:val="00DF7373"/>
    <w:rsid w:val="00E013A4"/>
    <w:rsid w:val="00E02253"/>
    <w:rsid w:val="00E0301C"/>
    <w:rsid w:val="00E0322A"/>
    <w:rsid w:val="00E03C01"/>
    <w:rsid w:val="00E04250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6ADA"/>
    <w:rsid w:val="00E16DB7"/>
    <w:rsid w:val="00E176BE"/>
    <w:rsid w:val="00E20A4C"/>
    <w:rsid w:val="00E20E84"/>
    <w:rsid w:val="00E21052"/>
    <w:rsid w:val="00E21A87"/>
    <w:rsid w:val="00E21BC4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017"/>
    <w:rsid w:val="00E363B0"/>
    <w:rsid w:val="00E36956"/>
    <w:rsid w:val="00E371D6"/>
    <w:rsid w:val="00E3738E"/>
    <w:rsid w:val="00E3786C"/>
    <w:rsid w:val="00E37DFA"/>
    <w:rsid w:val="00E410E6"/>
    <w:rsid w:val="00E42228"/>
    <w:rsid w:val="00E4283B"/>
    <w:rsid w:val="00E43471"/>
    <w:rsid w:val="00E44A95"/>
    <w:rsid w:val="00E4564E"/>
    <w:rsid w:val="00E45D85"/>
    <w:rsid w:val="00E4607D"/>
    <w:rsid w:val="00E4649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30CA"/>
    <w:rsid w:val="00E6363A"/>
    <w:rsid w:val="00E63A8B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88"/>
    <w:rsid w:val="00E92188"/>
    <w:rsid w:val="00E927DF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41A"/>
    <w:rsid w:val="00EB093C"/>
    <w:rsid w:val="00EB135C"/>
    <w:rsid w:val="00EB2B9C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5B1"/>
    <w:rsid w:val="00EC0347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26E"/>
    <w:rsid w:val="00ED5559"/>
    <w:rsid w:val="00ED6D00"/>
    <w:rsid w:val="00ED7DCA"/>
    <w:rsid w:val="00EE01E9"/>
    <w:rsid w:val="00EE0289"/>
    <w:rsid w:val="00EE1338"/>
    <w:rsid w:val="00EE2482"/>
    <w:rsid w:val="00EE25BD"/>
    <w:rsid w:val="00EE2F66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1947"/>
    <w:rsid w:val="00EF1CE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6F2"/>
    <w:rsid w:val="00F208CA"/>
    <w:rsid w:val="00F20A4B"/>
    <w:rsid w:val="00F21225"/>
    <w:rsid w:val="00F212D6"/>
    <w:rsid w:val="00F2208E"/>
    <w:rsid w:val="00F225A8"/>
    <w:rsid w:val="00F23527"/>
    <w:rsid w:val="00F2389B"/>
    <w:rsid w:val="00F23C55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500EF"/>
    <w:rsid w:val="00F5038C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7F2"/>
    <w:rsid w:val="00FA33AB"/>
    <w:rsid w:val="00FA3D14"/>
    <w:rsid w:val="00FA3D8E"/>
    <w:rsid w:val="00FA41C9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0CC"/>
    <w:rsid w:val="00FB7318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6414"/>
    <w:rsid w:val="00FC6AF0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DA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FE7"/>
    <w:rsid w:val="00FE3E55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51CAA72"/>
    <w:rsid w:val="06C40ECF"/>
    <w:rsid w:val="08BE4D95"/>
    <w:rsid w:val="093CDF1A"/>
    <w:rsid w:val="09EBFCFB"/>
    <w:rsid w:val="0D2E3E63"/>
    <w:rsid w:val="0E58BFBA"/>
    <w:rsid w:val="11ED14FA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78121EB5-06DC-4464-906C-49F4F1D2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AF1E99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89387E"/>
    <w:pPr>
      <w:numPr>
        <w:numId w:val="4"/>
      </w:numPr>
      <w:spacing w:before="240" w:after="240" w:line="276" w:lineRule="auto"/>
      <w:ind w:left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AF1E99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3C101F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89387E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7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018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5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16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019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23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80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302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80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80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058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6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22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2_RL2/TSGR2_125/Docs/R2-240188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3656</Words>
  <Characters>20843</Characters>
  <Application>Microsoft Office Word</Application>
  <DocSecurity>0</DocSecurity>
  <Lines>173</Lines>
  <Paragraphs>48</Paragraphs>
  <ScaleCrop>false</ScaleCrop>
  <Company>Qualcomm Incorporated</Company>
  <LinksUpToDate>false</LinksUpToDate>
  <CharactersWithSpaces>24451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QC - Umesh</cp:lastModifiedBy>
  <cp:revision>383</cp:revision>
  <cp:lastPrinted>2017-09-12T20:53:00Z</cp:lastPrinted>
  <dcterms:created xsi:type="dcterms:W3CDTF">2024-04-05T02:51:00Z</dcterms:created>
  <dcterms:modified xsi:type="dcterms:W3CDTF">2024-04-05T04:06:00Z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